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635F5" w14:paraId="0F9D51C5" w14:textId="77777777">
        <w:tc>
          <w:tcPr>
            <w:tcW w:w="509" w:type="dxa"/>
          </w:tcPr>
          <w:p w14:paraId="64561641" w14:textId="77777777" w:rsidR="005635F5"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5A0A9C2" w14:textId="77777777" w:rsidR="005635F5"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97.100</w:t>
            </w:r>
          </w:p>
        </w:tc>
      </w:tr>
      <w:tr w:rsidR="005635F5" w14:paraId="622B4A81" w14:textId="77777777">
        <w:tc>
          <w:tcPr>
            <w:tcW w:w="509" w:type="dxa"/>
          </w:tcPr>
          <w:p w14:paraId="2156A153" w14:textId="77777777" w:rsidR="005635F5"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635F5" w14:paraId="7153FB65" w14:textId="77777777">
              <w:trPr>
                <w:trHeight w:hRule="exact" w:val="1021"/>
              </w:trPr>
              <w:tc>
                <w:tcPr>
                  <w:tcW w:w="9242" w:type="dxa"/>
                  <w:vAlign w:val="center"/>
                </w:tcPr>
                <w:p w14:paraId="1377ADD2" w14:textId="77777777" w:rsidR="005635F5" w:rsidRDefault="00000000" w:rsidP="00DA3FB3">
                  <w:pPr>
                    <w:pStyle w:val="afffff3"/>
                    <w:framePr w:w="0" w:hRule="auto" w:wrap="auto" w:hAnchor="text" w:xAlign="left" w:yAlign="inline" w:anchorLock="0"/>
                    <w:ind w:left="420" w:right="624"/>
                    <w:rPr>
                      <w:rFonts w:ascii="宋体" w:hAnsi="宋体" w:hint="eastAsia"/>
                      <w:sz w:val="28"/>
                      <w:szCs w:val="28"/>
                    </w:rPr>
                  </w:pPr>
                  <w:r>
                    <w:rPr>
                      <w:noProof/>
                    </w:rPr>
                    <w:drawing>
                      <wp:inline distT="0" distB="0" distL="0" distR="0" wp14:anchorId="7D4026E2" wp14:editId="2120ABA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D651F51" wp14:editId="2B6F72D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t>CNHA</w:t>
                  </w:r>
                  <w:r>
                    <w:fldChar w:fldCharType="end"/>
                  </w:r>
                  <w:bookmarkEnd w:id="0"/>
                </w:p>
              </w:tc>
            </w:tr>
          </w:tbl>
          <w:p w14:paraId="3DE0550B" w14:textId="77777777" w:rsidR="005635F5"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t>Y 63</w:t>
            </w:r>
          </w:p>
        </w:tc>
      </w:tr>
    </w:tbl>
    <w:bookmarkStart w:id="1" w:name="_Hlk26473981"/>
    <w:p w14:paraId="31D629F4" w14:textId="77777777" w:rsidR="005635F5" w:rsidRDefault="00000000">
      <w:pPr>
        <w:pStyle w:val="afffff4"/>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中国五金制品协会</w:t>
      </w:r>
      <w:r>
        <w:rPr>
          <w:rFonts w:ascii="黑体" w:eastAsia="黑体"/>
          <w:b w:val="0"/>
          <w:w w:val="100"/>
          <w:sz w:val="48"/>
        </w:rPr>
        <w:fldChar w:fldCharType="end"/>
      </w:r>
      <w:bookmarkEnd w:id="2"/>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00144F7C" w14:textId="77777777" w:rsidR="005635F5" w:rsidRPr="00DA3FB3" w:rsidRDefault="00000000">
      <w:pPr>
        <w:pStyle w:val="affffffffff7"/>
        <w:framePr w:wrap="auto"/>
        <w:rPr>
          <w:lang w:val="fr-FR"/>
        </w:rPr>
      </w:pPr>
      <w:r w:rsidRPr="00DA3FB3">
        <w:rPr>
          <w:lang w:val="fr-FR"/>
        </w:rPr>
        <w:t>T/</w:t>
      </w:r>
      <w:r>
        <w:fldChar w:fldCharType="begin">
          <w:ffData>
            <w:name w:val="文字1"/>
            <w:enabled/>
            <w:calcOnExit w:val="0"/>
            <w:textInput>
              <w:default w:val="XXX"/>
            </w:textInput>
          </w:ffData>
        </w:fldChar>
      </w:r>
      <w:bookmarkStart w:id="3" w:name="文字1"/>
      <w:r w:rsidRPr="00DA3FB3">
        <w:rPr>
          <w:lang w:val="fr-FR"/>
        </w:rPr>
        <w:instrText xml:space="preserve"> FORMTEXT </w:instrText>
      </w:r>
      <w:r>
        <w:fldChar w:fldCharType="separate"/>
      </w:r>
      <w:r w:rsidRPr="00DA3FB3">
        <w:rPr>
          <w:lang w:val="fr-FR"/>
        </w:rPr>
        <w:t>CNHA</w:t>
      </w:r>
      <w:r>
        <w:fldChar w:fldCharType="end"/>
      </w:r>
      <w:bookmarkEnd w:id="3"/>
      <w:r w:rsidRPr="00DA3FB3">
        <w:rPr>
          <w:lang w:val="fr-FR"/>
        </w:rPr>
        <w:t xml:space="preserve"> </w:t>
      </w:r>
      <w:r>
        <w:fldChar w:fldCharType="begin">
          <w:ffData>
            <w:name w:val="NSTD_CODE_F"/>
            <w:enabled/>
            <w:calcOnExit w:val="0"/>
            <w:textInput>
              <w:default w:val="XXXX"/>
            </w:textInput>
          </w:ffData>
        </w:fldChar>
      </w:r>
      <w:bookmarkStart w:id="4" w:name="NSTD_CODE_F"/>
      <w:r w:rsidRPr="00DA3FB3">
        <w:rPr>
          <w:lang w:val="fr-FR"/>
        </w:rPr>
        <w:instrText xml:space="preserve"> FORMTEXT </w:instrText>
      </w:r>
      <w:r>
        <w:fldChar w:fldCharType="separate"/>
      </w:r>
      <w:r w:rsidRPr="00DA3FB3">
        <w:rPr>
          <w:lang w:val="fr-FR"/>
        </w:rPr>
        <w:t>XXXX</w:t>
      </w:r>
      <w:r>
        <w:fldChar w:fldCharType="end"/>
      </w:r>
      <w:bookmarkEnd w:id="4"/>
      <w:r w:rsidRPr="00DA3FB3">
        <w:rPr>
          <w:rFonts w:hAnsi="黑体"/>
          <w:lang w:val="fr-FR"/>
        </w:rPr>
        <w:t>—</w:t>
      </w:r>
      <w:r w:rsidRPr="00DA3FB3">
        <w:rPr>
          <w:rFonts w:hint="eastAsia"/>
          <w:lang w:val="fr-FR"/>
        </w:rPr>
        <w:t>202X</w:t>
      </w:r>
    </w:p>
    <w:p w14:paraId="2639F35B" w14:textId="77777777" w:rsidR="005635F5" w:rsidRPr="00DA3FB3" w:rsidRDefault="00000000">
      <w:pPr>
        <w:pStyle w:val="affffffffff8"/>
        <w:framePr w:wrap="auto"/>
        <w:rPr>
          <w:rFonts w:hAnsi="黑体" w:hint="eastAsia"/>
          <w:lang w:val="fr-FR"/>
        </w:rPr>
      </w:pPr>
      <w:r>
        <w:rPr>
          <w:rFonts w:hAnsi="黑体"/>
        </w:rPr>
        <w:fldChar w:fldCharType="begin">
          <w:ffData>
            <w:name w:val="OSTD_CODE"/>
            <w:enabled/>
            <w:calcOnExit w:val="0"/>
            <w:textInput/>
          </w:ffData>
        </w:fldChar>
      </w:r>
      <w:bookmarkStart w:id="5" w:name="OSTD_CODE"/>
      <w:r w:rsidRPr="00DA3FB3">
        <w:rPr>
          <w:rFonts w:hAnsi="黑体"/>
          <w:lang w:val="fr-FR"/>
        </w:rPr>
        <w:instrText xml:space="preserve"> FORMTEXT </w:instrText>
      </w:r>
      <w:r>
        <w:rPr>
          <w:rFonts w:hAnsi="黑体"/>
        </w:rPr>
      </w:r>
      <w:r>
        <w:rPr>
          <w:rFonts w:hAnsi="黑体"/>
        </w:rPr>
        <w:fldChar w:fldCharType="separate"/>
      </w:r>
      <w:r w:rsidRPr="00DA3FB3">
        <w:rPr>
          <w:rFonts w:hAnsi="黑体"/>
          <w:lang w:val="fr-FR"/>
        </w:rPr>
        <w:t>     </w:t>
      </w:r>
      <w:r>
        <w:rPr>
          <w:rFonts w:hAnsi="黑体"/>
        </w:rPr>
        <w:fldChar w:fldCharType="end"/>
      </w:r>
      <w:bookmarkEnd w:id="5"/>
    </w:p>
    <w:p w14:paraId="1839C374" w14:textId="77777777" w:rsidR="005635F5" w:rsidRPr="00DA3FB3"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D958B3A" wp14:editId="1D0B2A3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D9C27C2"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B0BEEA3" w14:textId="77777777" w:rsidR="005635F5" w:rsidRPr="00DA3FB3" w:rsidRDefault="005635F5">
      <w:pPr>
        <w:pStyle w:val="afffff4"/>
        <w:framePr w:w="9639" w:h="6976" w:hRule="exact" w:hSpace="0" w:vSpace="0" w:wrap="around" w:hAnchor="page" w:y="6408"/>
        <w:jc w:val="center"/>
        <w:rPr>
          <w:rFonts w:ascii="黑体" w:eastAsia="黑体" w:hAnsi="黑体" w:hint="eastAsia"/>
          <w:b w:val="0"/>
          <w:bCs w:val="0"/>
          <w:w w:val="100"/>
          <w:lang w:val="fr-FR"/>
        </w:rPr>
      </w:pPr>
    </w:p>
    <w:p w14:paraId="13CED795" w14:textId="77777777" w:rsidR="005635F5" w:rsidRDefault="00000000">
      <w:pPr>
        <w:framePr w:w="9639" w:h="6974" w:hRule="exact" w:wrap="around" w:vAnchor="page" w:hAnchor="page" w:x="1419" w:y="6408" w:anchorLock="1"/>
        <w:spacing w:beforeLines="50" w:before="120" w:afterLines="50" w:after="120" w:line="360" w:lineRule="auto"/>
        <w:jc w:val="center"/>
        <w:rPr>
          <w:rFonts w:ascii="Times New Roman" w:eastAsia="黑体" w:hAnsi="Times New Roman"/>
          <w:sz w:val="48"/>
          <w:szCs w:val="48"/>
          <w:lang w:bidi="ar"/>
        </w:rPr>
      </w:pPr>
      <w:bookmarkStart w:id="6" w:name="_Hlk207361642"/>
      <w:r>
        <w:rPr>
          <w:rFonts w:ascii="Times New Roman" w:eastAsia="黑体" w:hAnsi="Times New Roman" w:hint="eastAsia"/>
          <w:sz w:val="48"/>
          <w:szCs w:val="48"/>
          <w:lang w:bidi="ar"/>
        </w:rPr>
        <w:t>冷凝式燃气热水器冷凝水绿色排放要求</w:t>
      </w:r>
    </w:p>
    <w:bookmarkEnd w:id="6"/>
    <w:p w14:paraId="0131260E" w14:textId="77777777" w:rsidR="005635F5" w:rsidRDefault="00000000">
      <w:pPr>
        <w:framePr w:w="9639" w:h="6974" w:hRule="exact" w:wrap="around" w:vAnchor="page" w:hAnchor="page" w:x="1419" w:y="6408" w:anchorLock="1"/>
        <w:spacing w:beforeLines="50" w:before="120" w:afterLines="50" w:after="120" w:line="360" w:lineRule="auto"/>
        <w:jc w:val="center"/>
        <w:rPr>
          <w:rFonts w:ascii="Times New Roman" w:eastAsia="黑体" w:hAnsi="Times New Roman"/>
          <w:sz w:val="28"/>
          <w:szCs w:val="28"/>
        </w:rPr>
      </w:pPr>
      <w:r>
        <w:rPr>
          <w:rFonts w:ascii="Times New Roman" w:eastAsia="黑体" w:hAnsi="Times New Roman" w:hint="eastAsia"/>
          <w:sz w:val="28"/>
          <w:szCs w:val="28"/>
        </w:rPr>
        <w:t>Green discharge requirements for condensate water from condensing gas water heaters</w:t>
      </w:r>
    </w:p>
    <w:p w14:paraId="558DA008" w14:textId="77777777" w:rsidR="005635F5" w:rsidRDefault="005635F5">
      <w:pPr>
        <w:framePr w:w="9639" w:h="6974" w:hRule="exact" w:wrap="around" w:vAnchor="page" w:hAnchor="page" w:x="1419" w:y="6408" w:anchorLock="1"/>
        <w:ind w:left="-1418"/>
      </w:pPr>
    </w:p>
    <w:p w14:paraId="35412E8C" w14:textId="62E7AE87" w:rsidR="005635F5" w:rsidRDefault="00000000">
      <w:pPr>
        <w:pStyle w:val="afffffffd"/>
        <w:framePr w:w="9639" w:h="6974" w:hRule="exact" w:wrap="around" w:vAnchor="page" w:hAnchor="page" w:x="1419" w:y="6408" w:anchorLock="1"/>
        <w:textAlignment w:val="bottom"/>
        <w:rPr>
          <w:rFonts w:eastAsia="黑体"/>
          <w:szCs w:val="28"/>
        </w:rPr>
      </w:pPr>
      <w:r>
        <w:rPr>
          <w:rFonts w:eastAsia="黑体"/>
          <w:szCs w:val="28"/>
        </w:rPr>
        <w:t>（</w:t>
      </w:r>
      <w:r w:rsidR="00DA3FB3">
        <w:rPr>
          <w:rFonts w:eastAsia="黑体" w:hint="eastAsia"/>
          <w:szCs w:val="28"/>
        </w:rPr>
        <w:t>征求意见</w:t>
      </w:r>
      <w:r>
        <w:rPr>
          <w:rFonts w:eastAsia="黑体"/>
          <w:szCs w:val="28"/>
        </w:rPr>
        <w:t>稿）</w:t>
      </w:r>
    </w:p>
    <w:p w14:paraId="20A3756C" w14:textId="77777777" w:rsidR="005635F5" w:rsidRDefault="005635F5">
      <w:pPr>
        <w:framePr w:w="9639" w:h="6974" w:hRule="exact" w:wrap="around" w:vAnchor="page" w:hAnchor="page" w:x="1419" w:y="6408" w:anchorLock="1"/>
        <w:spacing w:line="760" w:lineRule="exact"/>
        <w:ind w:left="-1418"/>
      </w:pPr>
    </w:p>
    <w:p w14:paraId="39DC6B6E" w14:textId="77777777" w:rsidR="005635F5"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发布</w:t>
      </w:r>
    </w:p>
    <w:p w14:paraId="58122178" w14:textId="77777777" w:rsidR="005635F5"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实施</w:t>
      </w:r>
    </w:p>
    <w:p w14:paraId="4A9ACF83" w14:textId="77777777" w:rsidR="005635F5"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中国五金制品协会</w:t>
      </w:r>
      <w:r>
        <w:rPr>
          <w:rFonts w:hAnsi="黑体"/>
          <w:w w:val="100"/>
          <w:sz w:val="28"/>
        </w:rPr>
        <w:fldChar w:fldCharType="end"/>
      </w:r>
      <w:bookmarkEnd w:id="13"/>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3017A30B" w14:textId="77777777" w:rsidR="005635F5" w:rsidRDefault="00000000">
      <w:pPr>
        <w:rPr>
          <w:rFonts w:ascii="宋体" w:hAnsi="宋体" w:hint="eastAsia"/>
          <w:sz w:val="28"/>
          <w:szCs w:val="28"/>
        </w:rPr>
        <w:sectPr w:rsidR="005635F5">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05EE9BA" wp14:editId="6439606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C5A45E8"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5D6974B" w14:textId="77777777" w:rsidR="005635F5" w:rsidRDefault="005635F5">
      <w:pPr>
        <w:spacing w:line="20" w:lineRule="exact"/>
        <w:jc w:val="center"/>
        <w:rPr>
          <w:rFonts w:ascii="黑体" w:eastAsia="黑体" w:hAnsi="黑体" w:hint="eastAsia"/>
          <w:sz w:val="32"/>
          <w:szCs w:val="32"/>
        </w:rPr>
      </w:pPr>
      <w:bookmarkStart w:id="14" w:name="BookMark4"/>
    </w:p>
    <w:p w14:paraId="6476D7DC" w14:textId="77777777" w:rsidR="005635F5" w:rsidRDefault="005635F5">
      <w:pPr>
        <w:spacing w:line="20" w:lineRule="exact"/>
        <w:jc w:val="center"/>
        <w:rPr>
          <w:rFonts w:ascii="黑体" w:eastAsia="黑体" w:hAnsi="黑体" w:hint="eastAsia"/>
          <w:sz w:val="32"/>
          <w:szCs w:val="32"/>
        </w:rPr>
      </w:pPr>
    </w:p>
    <w:p w14:paraId="3E43F4EE" w14:textId="77777777" w:rsidR="005635F5" w:rsidRDefault="00000000">
      <w:pPr>
        <w:pStyle w:val="affffffffffff0"/>
        <w:spacing w:before="120" w:after="120"/>
        <w:ind w:firstLine="640"/>
        <w:jc w:val="center"/>
        <w:rPr>
          <w:rFonts w:hint="eastAsia"/>
        </w:rPr>
      </w:pPr>
      <w:r>
        <w:rPr>
          <w:lang w:val="zh-CN"/>
        </w:rPr>
        <w:t>目</w:t>
      </w:r>
      <w:r>
        <w:rPr>
          <w:rFonts w:hint="eastAsia"/>
          <w:lang w:val="zh-CN"/>
        </w:rPr>
        <w:t xml:space="preserve">  </w:t>
      </w:r>
      <w:r>
        <w:rPr>
          <w:rFonts w:hint="eastAsia"/>
          <w:lang w:val="zh-CN"/>
        </w:rPr>
        <w:t>次</w:t>
      </w:r>
    </w:p>
    <w:p w14:paraId="5018186A" w14:textId="77777777" w:rsidR="005635F5" w:rsidRDefault="00000000">
      <w:pPr>
        <w:pStyle w:val="TOC1"/>
        <w:spacing w:before="60" w:after="60"/>
        <w:rPr>
          <w:rFonts w:ascii="Times New Roman"/>
        </w:rPr>
      </w:pPr>
      <w:r>
        <w:rPr>
          <w:rFonts w:ascii="Times New Roman"/>
        </w:rPr>
        <w:fldChar w:fldCharType="begin"/>
      </w:r>
      <w:r>
        <w:rPr>
          <w:rFonts w:ascii="Times New Roman"/>
        </w:rPr>
        <w:instrText xml:space="preserve"> TOC \o "1-3" \h \z \u </w:instrText>
      </w:r>
      <w:r>
        <w:rPr>
          <w:rFonts w:ascii="Times New Roman"/>
        </w:rPr>
        <w:fldChar w:fldCharType="separate"/>
      </w:r>
    </w:p>
    <w:p w14:paraId="476D7F10" w14:textId="77777777" w:rsidR="005635F5" w:rsidRDefault="00000000">
      <w:pPr>
        <w:pStyle w:val="TOC2"/>
        <w:ind w:left="0"/>
        <w:rPr>
          <w:rFonts w:ascii="Times New Roman"/>
          <w:szCs w:val="22"/>
        </w:rPr>
      </w:pPr>
      <w:hyperlink w:anchor="_Toc536715439" w:history="1">
        <w:r>
          <w:rPr>
            <w:rStyle w:val="afffff"/>
            <w:rFonts w:ascii="Times New Roman" w:hint="eastAsia"/>
          </w:rPr>
          <w:t>前</w:t>
        </w:r>
        <w:r>
          <w:rPr>
            <w:rStyle w:val="afffff"/>
            <w:rFonts w:ascii="Times New Roman" w:hint="eastAsia"/>
          </w:rPr>
          <w:t xml:space="preserve"> </w:t>
        </w:r>
        <w:r>
          <w:rPr>
            <w:rStyle w:val="afffff"/>
            <w:rFonts w:ascii="Times New Roman" w:hint="eastAsia"/>
          </w:rPr>
          <w:t>言</w:t>
        </w:r>
        <w:r>
          <w:rPr>
            <w:rFonts w:ascii="Times New Roman"/>
          </w:rPr>
          <w:tab/>
        </w:r>
        <w:r>
          <w:rPr>
            <w:rFonts w:ascii="Times New Roman" w:hint="eastAsia"/>
          </w:rPr>
          <w:t>Ⅱ</w:t>
        </w:r>
      </w:hyperlink>
    </w:p>
    <w:p w14:paraId="4EB05982" w14:textId="77777777" w:rsidR="005635F5" w:rsidRDefault="00000000">
      <w:pPr>
        <w:pStyle w:val="TOC2"/>
        <w:ind w:left="0"/>
        <w:rPr>
          <w:rFonts w:ascii="Times New Roman"/>
          <w:szCs w:val="22"/>
        </w:rPr>
      </w:pPr>
      <w:hyperlink w:anchor="_Toc536715439" w:history="1">
        <w:r>
          <w:rPr>
            <w:rStyle w:val="afffff"/>
            <w:rFonts w:ascii="Times New Roman"/>
          </w:rPr>
          <w:t xml:space="preserve">1 </w:t>
        </w:r>
        <w:r>
          <w:rPr>
            <w:rStyle w:val="afffff"/>
            <w:rFonts w:ascii="Times New Roman"/>
          </w:rPr>
          <w:t>范围</w:t>
        </w:r>
        <w:r>
          <w:rPr>
            <w:rFonts w:ascii="Times New Roman"/>
          </w:rPr>
          <w:tab/>
        </w:r>
        <w:r>
          <w:rPr>
            <w:rFonts w:ascii="Times New Roman" w:hint="eastAsia"/>
          </w:rPr>
          <w:t>1</w:t>
        </w:r>
      </w:hyperlink>
    </w:p>
    <w:p w14:paraId="5E66C21E" w14:textId="77777777" w:rsidR="005635F5" w:rsidRDefault="00000000">
      <w:pPr>
        <w:pStyle w:val="TOC2"/>
        <w:ind w:left="0"/>
        <w:rPr>
          <w:rFonts w:ascii="Times New Roman"/>
          <w:szCs w:val="22"/>
        </w:rPr>
      </w:pPr>
      <w:hyperlink w:anchor="_Toc536715440" w:history="1">
        <w:r>
          <w:rPr>
            <w:rStyle w:val="afffff"/>
            <w:rFonts w:ascii="Times New Roman"/>
          </w:rPr>
          <w:t xml:space="preserve">2 </w:t>
        </w:r>
        <w:r>
          <w:rPr>
            <w:rStyle w:val="afffff"/>
            <w:rFonts w:ascii="Times New Roman"/>
          </w:rPr>
          <w:t>规范性引用文件</w:t>
        </w:r>
        <w:r>
          <w:rPr>
            <w:rFonts w:ascii="Times New Roman"/>
          </w:rPr>
          <w:tab/>
        </w:r>
        <w:r>
          <w:rPr>
            <w:rFonts w:ascii="Times New Roman" w:hint="eastAsia"/>
          </w:rPr>
          <w:t>1</w:t>
        </w:r>
      </w:hyperlink>
    </w:p>
    <w:p w14:paraId="2731D656" w14:textId="77777777" w:rsidR="005635F5" w:rsidRDefault="00000000">
      <w:pPr>
        <w:pStyle w:val="TOC2"/>
        <w:ind w:left="0"/>
        <w:rPr>
          <w:rFonts w:ascii="Times New Roman"/>
          <w:szCs w:val="22"/>
        </w:rPr>
      </w:pPr>
      <w:hyperlink w:anchor="_Toc536715441" w:history="1">
        <w:r>
          <w:rPr>
            <w:rStyle w:val="afffff"/>
            <w:rFonts w:ascii="Times New Roman"/>
          </w:rPr>
          <w:t xml:space="preserve">3 </w:t>
        </w:r>
        <w:r>
          <w:rPr>
            <w:rStyle w:val="afffff"/>
            <w:rFonts w:ascii="Times New Roman"/>
          </w:rPr>
          <w:t>术语和定义</w:t>
        </w:r>
        <w:r>
          <w:rPr>
            <w:rFonts w:ascii="Times New Roman"/>
          </w:rPr>
          <w:tab/>
          <w:t>1</w:t>
        </w:r>
      </w:hyperlink>
    </w:p>
    <w:p w14:paraId="3DF86820" w14:textId="77777777" w:rsidR="005635F5" w:rsidRDefault="00000000">
      <w:pPr>
        <w:pStyle w:val="TOC2"/>
        <w:ind w:left="0"/>
        <w:rPr>
          <w:rFonts w:ascii="Times New Roman"/>
          <w:szCs w:val="22"/>
        </w:rPr>
      </w:pPr>
      <w:hyperlink w:anchor="_Toc536715442" w:history="1">
        <w:r>
          <w:rPr>
            <w:rStyle w:val="afffff"/>
            <w:rFonts w:ascii="Times New Roman"/>
          </w:rPr>
          <w:t xml:space="preserve">4 </w:t>
        </w:r>
        <w:r>
          <w:rPr>
            <w:rStyle w:val="afffff"/>
            <w:rFonts w:ascii="Times New Roman"/>
          </w:rPr>
          <w:t>技术要求</w:t>
        </w:r>
        <w:r>
          <w:rPr>
            <w:rFonts w:ascii="Times New Roman"/>
          </w:rPr>
          <w:tab/>
          <w:t>1</w:t>
        </w:r>
      </w:hyperlink>
    </w:p>
    <w:p w14:paraId="7DBF6704" w14:textId="77777777" w:rsidR="005635F5" w:rsidRDefault="00000000">
      <w:pPr>
        <w:pStyle w:val="TOC2"/>
        <w:ind w:left="0"/>
        <w:rPr>
          <w:rFonts w:ascii="Times New Roman"/>
        </w:rPr>
      </w:pPr>
      <w:hyperlink w:anchor="_Toc536715443" w:history="1">
        <w:r>
          <w:rPr>
            <w:rStyle w:val="afffff"/>
            <w:rFonts w:ascii="Times New Roman"/>
          </w:rPr>
          <w:t xml:space="preserve">5 </w:t>
        </w:r>
        <w:r>
          <w:rPr>
            <w:rStyle w:val="afffff"/>
            <w:rFonts w:ascii="Times New Roman"/>
          </w:rPr>
          <w:t>试验方法</w:t>
        </w:r>
        <w:r>
          <w:rPr>
            <w:rFonts w:ascii="Times New Roman"/>
          </w:rPr>
          <w:tab/>
          <w:t>1</w:t>
        </w:r>
      </w:hyperlink>
    </w:p>
    <w:p w14:paraId="32E00B07" w14:textId="77777777" w:rsidR="005635F5" w:rsidRDefault="005635F5">
      <w:pPr>
        <w:pStyle w:val="TOC1"/>
        <w:spacing w:before="60" w:after="60"/>
        <w:rPr>
          <w:rFonts w:ascii="Times New Roman"/>
          <w:szCs w:val="22"/>
        </w:rPr>
      </w:pPr>
    </w:p>
    <w:p w14:paraId="5813C7B6" w14:textId="77777777" w:rsidR="005635F5" w:rsidRDefault="005635F5">
      <w:pPr>
        <w:pStyle w:val="TOC1"/>
        <w:spacing w:before="60" w:after="60"/>
        <w:rPr>
          <w:rFonts w:ascii="Times New Roman"/>
          <w:szCs w:val="22"/>
        </w:rPr>
      </w:pPr>
    </w:p>
    <w:p w14:paraId="09E1657D" w14:textId="77777777" w:rsidR="005635F5" w:rsidRDefault="00000000">
      <w:pPr>
        <w:rPr>
          <w:b/>
          <w:bCs/>
          <w:lang w:val="zh-CN"/>
        </w:rPr>
      </w:pPr>
      <w:r>
        <w:rPr>
          <w:b/>
          <w:bCs/>
          <w:lang w:val="zh-CN"/>
        </w:rPr>
        <w:fldChar w:fldCharType="end"/>
      </w:r>
      <w:r>
        <w:rPr>
          <w:rFonts w:hint="eastAsia"/>
          <w:b/>
          <w:bCs/>
          <w:lang w:val="zh-CN"/>
        </w:rPr>
        <w:t xml:space="preserve"> </w:t>
      </w:r>
    </w:p>
    <w:p w14:paraId="26FF341E" w14:textId="77777777" w:rsidR="005635F5" w:rsidRDefault="005635F5">
      <w:pPr>
        <w:rPr>
          <w:b/>
          <w:bCs/>
          <w:lang w:val="zh-CN"/>
        </w:rPr>
      </w:pPr>
    </w:p>
    <w:p w14:paraId="277F3638" w14:textId="77777777" w:rsidR="005635F5" w:rsidRDefault="005635F5">
      <w:pPr>
        <w:rPr>
          <w:b/>
          <w:bCs/>
          <w:lang w:val="zh-CN"/>
        </w:rPr>
      </w:pPr>
    </w:p>
    <w:p w14:paraId="564FDB95" w14:textId="77777777" w:rsidR="005635F5" w:rsidRDefault="005635F5">
      <w:pPr>
        <w:rPr>
          <w:b/>
          <w:bCs/>
          <w:lang w:val="zh-CN"/>
        </w:rPr>
      </w:pPr>
    </w:p>
    <w:p w14:paraId="50A7C9C8" w14:textId="77777777" w:rsidR="005635F5" w:rsidRDefault="005635F5">
      <w:pPr>
        <w:rPr>
          <w:b/>
          <w:bCs/>
          <w:lang w:val="zh-CN"/>
        </w:rPr>
      </w:pPr>
    </w:p>
    <w:p w14:paraId="4FF4D1A6" w14:textId="77777777" w:rsidR="005635F5" w:rsidRDefault="005635F5">
      <w:pPr>
        <w:rPr>
          <w:b/>
          <w:bCs/>
          <w:lang w:val="zh-CN"/>
        </w:rPr>
      </w:pPr>
    </w:p>
    <w:p w14:paraId="7E1BBEE4" w14:textId="77777777" w:rsidR="005635F5" w:rsidRDefault="005635F5">
      <w:pPr>
        <w:rPr>
          <w:b/>
          <w:bCs/>
          <w:lang w:val="zh-CN"/>
        </w:rPr>
      </w:pPr>
    </w:p>
    <w:p w14:paraId="09773F1F" w14:textId="77777777" w:rsidR="005635F5" w:rsidRDefault="005635F5">
      <w:pPr>
        <w:rPr>
          <w:b/>
          <w:bCs/>
          <w:lang w:val="zh-CN"/>
        </w:rPr>
      </w:pPr>
    </w:p>
    <w:p w14:paraId="3EBD3957" w14:textId="77777777" w:rsidR="005635F5" w:rsidRDefault="005635F5">
      <w:pPr>
        <w:rPr>
          <w:b/>
          <w:bCs/>
          <w:lang w:val="zh-CN"/>
        </w:rPr>
      </w:pPr>
    </w:p>
    <w:p w14:paraId="7C4D9778" w14:textId="77777777" w:rsidR="005635F5" w:rsidRDefault="005635F5">
      <w:pPr>
        <w:rPr>
          <w:b/>
          <w:bCs/>
          <w:lang w:val="zh-CN"/>
        </w:rPr>
      </w:pPr>
    </w:p>
    <w:p w14:paraId="47B8C0C4" w14:textId="77777777" w:rsidR="005635F5" w:rsidRDefault="005635F5">
      <w:pPr>
        <w:rPr>
          <w:b/>
          <w:bCs/>
          <w:lang w:val="zh-CN"/>
        </w:rPr>
      </w:pPr>
    </w:p>
    <w:p w14:paraId="15C807E1" w14:textId="77777777" w:rsidR="005635F5" w:rsidRDefault="005635F5">
      <w:pPr>
        <w:rPr>
          <w:b/>
          <w:bCs/>
          <w:lang w:val="zh-CN"/>
        </w:rPr>
      </w:pPr>
    </w:p>
    <w:p w14:paraId="35E31310" w14:textId="77777777" w:rsidR="005635F5" w:rsidRDefault="005635F5">
      <w:pPr>
        <w:rPr>
          <w:b/>
          <w:bCs/>
          <w:lang w:val="zh-CN"/>
        </w:rPr>
      </w:pPr>
    </w:p>
    <w:p w14:paraId="635F1BDC" w14:textId="77777777" w:rsidR="005635F5" w:rsidRDefault="005635F5">
      <w:pPr>
        <w:rPr>
          <w:b/>
          <w:bCs/>
          <w:lang w:val="zh-CN"/>
        </w:rPr>
      </w:pPr>
    </w:p>
    <w:p w14:paraId="52BCB8F6" w14:textId="77777777" w:rsidR="005635F5" w:rsidRDefault="005635F5">
      <w:pPr>
        <w:rPr>
          <w:b/>
          <w:bCs/>
          <w:lang w:val="zh-CN"/>
        </w:rPr>
      </w:pPr>
    </w:p>
    <w:p w14:paraId="2D10A0BE" w14:textId="77777777" w:rsidR="005635F5" w:rsidRDefault="005635F5">
      <w:pPr>
        <w:rPr>
          <w:b/>
          <w:bCs/>
          <w:lang w:val="zh-CN"/>
        </w:rPr>
      </w:pPr>
    </w:p>
    <w:p w14:paraId="71F357A9" w14:textId="77777777" w:rsidR="005635F5" w:rsidRDefault="005635F5">
      <w:pPr>
        <w:rPr>
          <w:b/>
          <w:bCs/>
          <w:lang w:val="zh-CN"/>
        </w:rPr>
      </w:pPr>
    </w:p>
    <w:p w14:paraId="1F76E8E8" w14:textId="77777777" w:rsidR="005635F5" w:rsidRDefault="005635F5">
      <w:pPr>
        <w:rPr>
          <w:b/>
          <w:bCs/>
          <w:lang w:val="zh-CN"/>
        </w:rPr>
      </w:pPr>
    </w:p>
    <w:p w14:paraId="2FD1BF29" w14:textId="77777777" w:rsidR="005635F5" w:rsidRDefault="005635F5">
      <w:pPr>
        <w:rPr>
          <w:b/>
          <w:bCs/>
          <w:lang w:val="zh-CN"/>
        </w:rPr>
      </w:pPr>
    </w:p>
    <w:p w14:paraId="1C9F482F" w14:textId="77777777" w:rsidR="005635F5" w:rsidRDefault="005635F5">
      <w:pPr>
        <w:rPr>
          <w:b/>
          <w:bCs/>
          <w:lang w:val="zh-CN"/>
        </w:rPr>
      </w:pPr>
    </w:p>
    <w:p w14:paraId="25A10712" w14:textId="77777777" w:rsidR="005635F5" w:rsidRDefault="005635F5">
      <w:pPr>
        <w:rPr>
          <w:b/>
          <w:bCs/>
          <w:lang w:val="zh-CN"/>
        </w:rPr>
      </w:pPr>
    </w:p>
    <w:p w14:paraId="2D9908C5" w14:textId="77777777" w:rsidR="005635F5" w:rsidRDefault="005635F5">
      <w:pPr>
        <w:rPr>
          <w:b/>
          <w:bCs/>
          <w:lang w:val="zh-CN"/>
        </w:rPr>
      </w:pPr>
    </w:p>
    <w:p w14:paraId="62F22F20" w14:textId="77777777" w:rsidR="005635F5" w:rsidRDefault="00000000">
      <w:pPr>
        <w:pStyle w:val="affffffffffff0"/>
        <w:spacing w:before="120" w:after="120"/>
        <w:ind w:firstLine="640"/>
        <w:jc w:val="center"/>
        <w:rPr>
          <w:rFonts w:hint="eastAsia"/>
          <w:lang w:val="zh-CN"/>
        </w:rPr>
      </w:pPr>
      <w:bookmarkStart w:id="15" w:name="_Toc536715437"/>
      <w:r>
        <w:rPr>
          <w:rFonts w:hint="eastAsia"/>
          <w:lang w:val="zh-CN"/>
        </w:rPr>
        <w:lastRenderedPageBreak/>
        <w:t>前</w:t>
      </w:r>
      <w:bookmarkStart w:id="16" w:name="BKQY"/>
      <w:r>
        <w:rPr>
          <w:lang w:val="zh-CN"/>
        </w:rPr>
        <w:t>  </w:t>
      </w:r>
      <w:r>
        <w:rPr>
          <w:rFonts w:hint="eastAsia"/>
          <w:lang w:val="zh-CN"/>
        </w:rPr>
        <w:t>言</w:t>
      </w:r>
      <w:bookmarkEnd w:id="15"/>
      <w:bookmarkEnd w:id="16"/>
    </w:p>
    <w:p w14:paraId="0006DC5C" w14:textId="77777777" w:rsidR="005635F5" w:rsidRDefault="005635F5">
      <w:pPr>
        <w:pStyle w:val="affffffffffff0"/>
        <w:spacing w:before="120" w:after="120"/>
        <w:ind w:firstLine="640"/>
        <w:jc w:val="center"/>
        <w:rPr>
          <w:rFonts w:hint="eastAsia"/>
          <w:lang w:val="zh-CN"/>
        </w:rPr>
      </w:pPr>
    </w:p>
    <w:p w14:paraId="224060F5" w14:textId="77777777" w:rsidR="005635F5" w:rsidRDefault="00000000">
      <w:pPr>
        <w:pStyle w:val="affffffffffff"/>
        <w:rPr>
          <w:rFonts w:ascii="Times New Roman"/>
        </w:rPr>
      </w:pPr>
      <w:r>
        <w:rPr>
          <w:rFonts w:ascii="Times New Roman"/>
          <w:szCs w:val="21"/>
        </w:rPr>
        <w:t>本文件</w:t>
      </w:r>
      <w:r>
        <w:rPr>
          <w:rFonts w:ascii="Times New Roman"/>
        </w:rPr>
        <w:t>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1AD45EF0" w14:textId="77777777" w:rsidR="005635F5" w:rsidRDefault="00000000">
      <w:pPr>
        <w:pStyle w:val="affffffffffff0"/>
        <w:rPr>
          <w:rFonts w:ascii="Times New Roman" w:eastAsia="宋体" w:hAnsi="Times New Roman"/>
        </w:rPr>
      </w:pPr>
      <w:r>
        <w:rPr>
          <w:rFonts w:ascii="Times New Roman" w:eastAsia="宋体" w:hAnsi="Times New Roman"/>
          <w:sz w:val="21"/>
        </w:rPr>
        <w:t>请注意本文件的某些内容可能涉及专利，本文件的发布机构不承担识别这些专利的责任。</w:t>
      </w:r>
      <w:r>
        <w:rPr>
          <w:rFonts w:ascii="Times New Roman" w:eastAsia="宋体" w:hAnsi="Times New Roman"/>
        </w:rPr>
        <w:t xml:space="preserve"> </w:t>
      </w:r>
    </w:p>
    <w:p w14:paraId="604AECAF" w14:textId="77777777" w:rsidR="005635F5" w:rsidRDefault="00000000">
      <w:pPr>
        <w:spacing w:line="240" w:lineRule="auto"/>
        <w:ind w:leftChars="200" w:left="420"/>
        <w:rPr>
          <w:rFonts w:ascii="Times New Roman" w:hAnsi="Times New Roman"/>
        </w:rPr>
      </w:pPr>
      <w:r>
        <w:rPr>
          <w:rFonts w:ascii="Times New Roman" w:hAnsi="Times New Roman"/>
        </w:rPr>
        <w:t>本文件由</w:t>
      </w:r>
      <w:r>
        <w:rPr>
          <w:rFonts w:ascii="Times New Roman" w:hAnsi="Times New Roman" w:hint="eastAsia"/>
        </w:rPr>
        <w:t>中国五金制品协会</w:t>
      </w:r>
      <w:r>
        <w:rPr>
          <w:rFonts w:ascii="Times New Roman" w:hAnsi="Times New Roman"/>
        </w:rPr>
        <w:t>提出</w:t>
      </w:r>
      <w:r>
        <w:rPr>
          <w:rFonts w:ascii="Times New Roman" w:hAnsi="Times New Roman" w:hint="eastAsia"/>
        </w:rPr>
        <w:t>并</w:t>
      </w:r>
      <w:r>
        <w:rPr>
          <w:rFonts w:ascii="Times New Roman" w:hAnsi="Times New Roman"/>
        </w:rPr>
        <w:t>归口。</w:t>
      </w:r>
      <w:r>
        <w:rPr>
          <w:rFonts w:ascii="Times New Roman" w:hAnsi="Times New Roman"/>
        </w:rPr>
        <w:t xml:space="preserve"> </w:t>
      </w:r>
    </w:p>
    <w:p w14:paraId="3566EB10" w14:textId="77777777" w:rsidR="005635F5" w:rsidRDefault="00000000">
      <w:pPr>
        <w:spacing w:line="240" w:lineRule="auto"/>
        <w:ind w:leftChars="200" w:left="420"/>
        <w:rPr>
          <w:rFonts w:ascii="Times New Roman" w:hAnsi="Times New Roman"/>
        </w:rPr>
      </w:pPr>
      <w:r>
        <w:rPr>
          <w:rFonts w:ascii="Times New Roman" w:hAnsi="Times New Roman"/>
        </w:rPr>
        <w:t>本文件起草</w:t>
      </w:r>
      <w:r>
        <w:rPr>
          <w:rFonts w:ascii="Times New Roman" w:hAnsi="Times New Roman" w:hint="eastAsia"/>
        </w:rPr>
        <w:t>单位</w:t>
      </w:r>
      <w:r>
        <w:rPr>
          <w:rFonts w:ascii="Times New Roman" w:hAnsi="Times New Roman"/>
        </w:rPr>
        <w:t>：。</w:t>
      </w:r>
    </w:p>
    <w:p w14:paraId="48549775" w14:textId="77777777" w:rsidR="005635F5" w:rsidRDefault="00000000">
      <w:pPr>
        <w:spacing w:line="240" w:lineRule="auto"/>
        <w:ind w:leftChars="200" w:left="420"/>
        <w:rPr>
          <w:rFonts w:ascii="Times New Roman" w:hAnsi="Times New Roman"/>
        </w:rPr>
      </w:pPr>
      <w:r>
        <w:rPr>
          <w:rFonts w:ascii="Times New Roman" w:hAnsi="Times New Roman"/>
        </w:rPr>
        <w:t>本文件主要起草人：。</w:t>
      </w:r>
    </w:p>
    <w:p w14:paraId="70434AC1" w14:textId="77777777" w:rsidR="005635F5" w:rsidRDefault="00000000">
      <w:pPr>
        <w:spacing w:line="240" w:lineRule="auto"/>
        <w:ind w:leftChars="200" w:left="420"/>
        <w:rPr>
          <w:rFonts w:ascii="Times New Roman" w:hAnsi="Times New Roman"/>
        </w:rPr>
      </w:pPr>
      <w:r>
        <w:rPr>
          <w:rFonts w:ascii="Times New Roman" w:hAnsi="Times New Roman"/>
        </w:rPr>
        <w:t>本文件为首次发布。</w:t>
      </w:r>
    </w:p>
    <w:p w14:paraId="6097B37D" w14:textId="77777777" w:rsidR="005635F5" w:rsidRDefault="005635F5">
      <w:pPr>
        <w:widowControl/>
        <w:jc w:val="left"/>
      </w:pPr>
    </w:p>
    <w:p w14:paraId="36CDB979" w14:textId="77777777" w:rsidR="005635F5" w:rsidRDefault="005635F5"/>
    <w:p w14:paraId="0D51227D" w14:textId="77777777" w:rsidR="005635F5" w:rsidRDefault="005635F5"/>
    <w:p w14:paraId="7CA4CC7B" w14:textId="77777777" w:rsidR="005635F5" w:rsidRDefault="005635F5"/>
    <w:p w14:paraId="594577EE" w14:textId="77777777" w:rsidR="005635F5" w:rsidRDefault="005635F5"/>
    <w:p w14:paraId="5916B901" w14:textId="77777777" w:rsidR="005635F5" w:rsidRDefault="005635F5"/>
    <w:p w14:paraId="57C44982" w14:textId="77777777" w:rsidR="005635F5" w:rsidRDefault="005635F5"/>
    <w:p w14:paraId="2044DA84" w14:textId="77777777" w:rsidR="005635F5" w:rsidRDefault="005635F5"/>
    <w:p w14:paraId="0C7FCF13" w14:textId="77777777" w:rsidR="005635F5" w:rsidRDefault="005635F5"/>
    <w:p w14:paraId="1E37CC91" w14:textId="77777777" w:rsidR="005635F5" w:rsidRDefault="005635F5">
      <w:pPr>
        <w:widowControl/>
        <w:adjustRightInd/>
        <w:spacing w:line="240" w:lineRule="auto"/>
        <w:jc w:val="left"/>
        <w:rPr>
          <w:rFonts w:ascii="黑体" w:eastAsia="黑体" w:hAnsi="黑体" w:hint="eastAsia"/>
          <w:sz w:val="32"/>
          <w:szCs w:val="32"/>
        </w:rPr>
      </w:pPr>
    </w:p>
    <w:p w14:paraId="5DAFA726" w14:textId="77777777" w:rsidR="005635F5" w:rsidRDefault="005635F5">
      <w:pPr>
        <w:spacing w:line="20" w:lineRule="exact"/>
        <w:jc w:val="center"/>
        <w:rPr>
          <w:rFonts w:ascii="黑体" w:eastAsia="黑体" w:hAnsi="黑体" w:hint="eastAsia"/>
          <w:sz w:val="32"/>
          <w:szCs w:val="32"/>
        </w:rPr>
      </w:pPr>
    </w:p>
    <w:p w14:paraId="36AC39CB" w14:textId="77777777" w:rsidR="005635F5" w:rsidRDefault="00000000">
      <w:pPr>
        <w:widowControl/>
        <w:adjustRightInd/>
        <w:spacing w:line="240" w:lineRule="auto"/>
        <w:jc w:val="left"/>
        <w:rPr>
          <w:rFonts w:ascii="黑体" w:eastAsia="黑体" w:hAnsi="黑体" w:hint="eastAsia"/>
          <w:sz w:val="32"/>
          <w:szCs w:val="32"/>
        </w:rPr>
      </w:pPr>
      <w:r>
        <w:rPr>
          <w:rFonts w:ascii="黑体" w:eastAsia="黑体" w:hAnsi="黑体"/>
          <w:sz w:val="32"/>
          <w:szCs w:val="32"/>
        </w:rPr>
        <w:br w:type="page"/>
      </w:r>
    </w:p>
    <w:p w14:paraId="0831E42F" w14:textId="77777777" w:rsidR="005635F5" w:rsidRDefault="005635F5">
      <w:pPr>
        <w:spacing w:line="20" w:lineRule="exact"/>
        <w:jc w:val="center"/>
        <w:rPr>
          <w:rFonts w:ascii="黑体" w:eastAsia="黑体" w:hAnsi="黑体" w:hint="eastAsia"/>
          <w:sz w:val="32"/>
          <w:szCs w:val="32"/>
        </w:rPr>
      </w:pPr>
    </w:p>
    <w:p w14:paraId="7D0BA4D4" w14:textId="77777777" w:rsidR="005635F5" w:rsidRDefault="005635F5">
      <w:pPr>
        <w:spacing w:line="20" w:lineRule="exact"/>
        <w:jc w:val="center"/>
        <w:rPr>
          <w:rFonts w:ascii="黑体" w:eastAsia="黑体" w:hAnsi="黑体" w:hint="eastAsia"/>
          <w:sz w:val="32"/>
          <w:szCs w:val="32"/>
        </w:rPr>
      </w:pPr>
    </w:p>
    <w:bookmarkStart w:id="17" w:name="NEW_STAND_NAME" w:displacedByCustomXml="next"/>
    <w:sdt>
      <w:sdtPr>
        <w:rPr>
          <w:rFonts w:ascii="Times New Roman" w:eastAsia="黑体" w:hAnsi="Times New Roman" w:hint="eastAsia"/>
          <w:sz w:val="32"/>
          <w:szCs w:val="32"/>
        </w:rPr>
        <w:tag w:val="NEW_STAND_NAME"/>
        <w:id w:val="595910757"/>
        <w:lock w:val="sdtLocked"/>
        <w:placeholder>
          <w:docPart w:val="56658548366842EC94ECB4D023BFA3A1"/>
        </w:placeholder>
      </w:sdtPr>
      <w:sdtContent>
        <w:p w14:paraId="42BF5D57" w14:textId="77777777" w:rsidR="005635F5" w:rsidRDefault="00000000">
          <w:pPr>
            <w:spacing w:beforeLines="50" w:before="120" w:afterLines="50" w:after="120" w:line="240" w:lineRule="auto"/>
            <w:jc w:val="center"/>
            <w:rPr>
              <w:rFonts w:ascii="Times New Roman" w:eastAsia="黑体" w:hAnsi="Times New Roman"/>
              <w:sz w:val="32"/>
              <w:szCs w:val="32"/>
            </w:rPr>
          </w:pPr>
          <w:r>
            <w:rPr>
              <w:rFonts w:ascii="Times New Roman" w:eastAsia="黑体" w:hAnsi="Times New Roman" w:hint="eastAsia"/>
              <w:sz w:val="32"/>
              <w:szCs w:val="32"/>
            </w:rPr>
            <w:t>冷凝式燃气热水器冷凝水绿色排放要求</w:t>
          </w:r>
        </w:p>
      </w:sdtContent>
    </w:sdt>
    <w:p w14:paraId="426CA40D" w14:textId="77777777" w:rsidR="005635F5" w:rsidRDefault="00000000">
      <w:pPr>
        <w:pStyle w:val="affe"/>
        <w:spacing w:before="240" w:after="240"/>
      </w:pPr>
      <w:bookmarkStart w:id="18" w:name="_Toc97192964"/>
      <w:bookmarkStart w:id="19" w:name="_Toc26648465"/>
      <w:bookmarkStart w:id="20" w:name="_Toc17233325"/>
      <w:bookmarkStart w:id="21" w:name="_Toc26986771"/>
      <w:bookmarkStart w:id="22" w:name="_Toc24884218"/>
      <w:bookmarkStart w:id="23" w:name="_Toc26718930"/>
      <w:bookmarkStart w:id="24" w:name="_Toc17233333"/>
      <w:bookmarkStart w:id="25" w:name="_Toc24884211"/>
      <w:bookmarkStart w:id="26" w:name="_Toc26986530"/>
      <w:bookmarkEnd w:id="17"/>
      <w:r>
        <w:rPr>
          <w:rFonts w:hint="eastAsia"/>
        </w:rPr>
        <w:t>范围</w:t>
      </w:r>
      <w:bookmarkEnd w:id="18"/>
      <w:bookmarkEnd w:id="19"/>
      <w:bookmarkEnd w:id="20"/>
      <w:bookmarkEnd w:id="21"/>
      <w:bookmarkEnd w:id="22"/>
      <w:bookmarkEnd w:id="23"/>
      <w:bookmarkEnd w:id="24"/>
      <w:bookmarkEnd w:id="25"/>
      <w:bookmarkEnd w:id="26"/>
    </w:p>
    <w:p w14:paraId="5CDE7192" w14:textId="77777777" w:rsidR="005635F5" w:rsidRDefault="00000000">
      <w:pPr>
        <w:pStyle w:val="affff8"/>
        <w:widowControl/>
        <w:autoSpaceDE w:val="0"/>
        <w:autoSpaceDN w:val="0"/>
        <w:adjustRightInd/>
        <w:spacing w:beforeAutospacing="0" w:afterAutospacing="0" w:line="240" w:lineRule="auto"/>
        <w:ind w:firstLineChars="200" w:firstLine="420"/>
        <w:jc w:val="both"/>
        <w:rPr>
          <w:strike/>
        </w:rPr>
      </w:pPr>
      <w:bookmarkStart w:id="27" w:name="_Toc17233334"/>
      <w:bookmarkStart w:id="28" w:name="_Toc26648466"/>
      <w:bookmarkStart w:id="29" w:name="_Toc24884212"/>
      <w:bookmarkStart w:id="30" w:name="_Toc17233326"/>
      <w:bookmarkStart w:id="31" w:name="_Toc24884219"/>
      <w:r>
        <w:rPr>
          <w:rFonts w:ascii="宋体" w:hAnsi="Times New Roman" w:hint="eastAsia"/>
          <w:sz w:val="21"/>
          <w:szCs w:val="20"/>
          <w:lang w:bidi="ar"/>
        </w:rPr>
        <w:t>本文件给出了冷凝式燃气热水器的绿色排放的术语和定义、技术要求、试验方法、检验规则</w:t>
      </w:r>
    </w:p>
    <w:p w14:paraId="5CB7C8A0" w14:textId="77777777" w:rsidR="005635F5" w:rsidRDefault="00000000">
      <w:pPr>
        <w:pStyle w:val="affff8"/>
        <w:widowControl/>
        <w:autoSpaceDE w:val="0"/>
        <w:autoSpaceDN w:val="0"/>
        <w:adjustRightInd/>
        <w:spacing w:beforeAutospacing="0" w:afterAutospacing="0" w:line="240" w:lineRule="auto"/>
        <w:ind w:firstLineChars="200" w:firstLine="420"/>
        <w:jc w:val="both"/>
        <w:rPr>
          <w:rFonts w:ascii="宋体" w:hAnsi="Times New Roman"/>
          <w:sz w:val="21"/>
          <w:szCs w:val="20"/>
          <w:lang w:bidi="ar"/>
        </w:rPr>
      </w:pPr>
      <w:r>
        <w:rPr>
          <w:rFonts w:ascii="宋体" w:hAnsi="Times New Roman" w:hint="eastAsia"/>
          <w:sz w:val="21"/>
          <w:szCs w:val="20"/>
          <w:lang w:bidi="ar"/>
        </w:rPr>
        <w:t>本文件适用于额定热负荷不大于70kW的家用冷凝式燃气快速热水器（以下简称热水器）。</w:t>
      </w:r>
    </w:p>
    <w:p w14:paraId="1198931F" w14:textId="77777777" w:rsidR="005635F5" w:rsidRDefault="00000000">
      <w:pPr>
        <w:pStyle w:val="affff8"/>
        <w:widowControl/>
        <w:autoSpaceDE w:val="0"/>
        <w:autoSpaceDN w:val="0"/>
        <w:adjustRightInd/>
        <w:spacing w:beforeAutospacing="0" w:afterAutospacing="0" w:line="240" w:lineRule="auto"/>
        <w:ind w:firstLineChars="200" w:firstLine="420"/>
        <w:jc w:val="both"/>
        <w:rPr>
          <w:rFonts w:ascii="宋体" w:hAnsi="Times New Roman"/>
          <w:sz w:val="21"/>
          <w:szCs w:val="20"/>
          <w:lang w:bidi="ar"/>
        </w:rPr>
      </w:pPr>
      <w:r>
        <w:rPr>
          <w:rFonts w:ascii="宋体" w:hAnsi="Times New Roman" w:hint="eastAsia"/>
          <w:sz w:val="21"/>
          <w:szCs w:val="20"/>
          <w:lang w:bidi="ar"/>
        </w:rPr>
        <w:t>本文件不适用于自然排气式和自然給排气式燃气热水器</w:t>
      </w:r>
    </w:p>
    <w:p w14:paraId="2550BC71" w14:textId="77777777" w:rsidR="005635F5" w:rsidRDefault="00000000">
      <w:pPr>
        <w:pStyle w:val="affe"/>
        <w:spacing w:before="240" w:after="240"/>
      </w:pPr>
      <w:bookmarkStart w:id="32" w:name="_Toc26986531"/>
      <w:bookmarkStart w:id="33" w:name="_Toc97192965"/>
      <w:bookmarkStart w:id="34" w:name="_Toc26718931"/>
      <w:bookmarkStart w:id="35" w:name="_Toc26986772"/>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FDBCAB77D990497E9F87B97488A328A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55A0D06" w14:textId="77777777" w:rsidR="005635F5"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B26E15" w14:textId="77777777" w:rsidR="005635F5" w:rsidRDefault="00000000">
      <w:pPr>
        <w:pStyle w:val="affffffffffff"/>
        <w:rPr>
          <w:rFonts w:hAnsi="宋体" w:cs="宋体" w:hint="eastAsia"/>
          <w:szCs w:val="21"/>
        </w:rPr>
      </w:pPr>
      <w:r>
        <w:rPr>
          <w:rFonts w:hAnsi="宋体" w:cs="宋体" w:hint="eastAsia"/>
          <w:szCs w:val="21"/>
        </w:rPr>
        <w:t>GB 6932 家用燃气快速热水器</w:t>
      </w:r>
    </w:p>
    <w:p w14:paraId="7A35D95E"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rPr>
          <w:rFonts w:ascii="宋体" w:hAnsi="宋体" w:cs="宋体" w:hint="eastAsia"/>
          <w:sz w:val="21"/>
        </w:rPr>
      </w:pPr>
      <w:r>
        <w:rPr>
          <w:rFonts w:ascii="宋体" w:hAnsi="宋体" w:cs="宋体" w:hint="eastAsia"/>
          <w:sz w:val="21"/>
          <w:lang w:bidi="ar"/>
        </w:rPr>
        <w:t>GB/T 16411  家用燃气用具通用试验方法</w:t>
      </w:r>
    </w:p>
    <w:p w14:paraId="7EE0DEC2"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宋体" w:cs="宋体" w:hint="eastAsia"/>
          <w:sz w:val="21"/>
        </w:rPr>
        <w:t>CJJ 12 家用燃气燃烧器安装及验收规程</w:t>
      </w:r>
    </w:p>
    <w:p w14:paraId="13CEC32C" w14:textId="77777777" w:rsidR="005635F5" w:rsidRDefault="00000000">
      <w:pPr>
        <w:pStyle w:val="affe"/>
        <w:spacing w:before="240" w:after="240"/>
      </w:pPr>
      <w:bookmarkStart w:id="36" w:name="_Toc97192966"/>
      <w:r>
        <w:rPr>
          <w:rFonts w:hint="eastAsia"/>
          <w:szCs w:val="21"/>
        </w:rPr>
        <w:t>术语和定义</w:t>
      </w:r>
      <w:bookmarkEnd w:id="36"/>
    </w:p>
    <w:p w14:paraId="7E222AD9" w14:textId="77777777" w:rsidR="005635F5" w:rsidRDefault="00000000">
      <w:pPr>
        <w:pStyle w:val="affffffffffff"/>
      </w:pPr>
      <w:bookmarkStart w:id="37" w:name="_Toc26986532"/>
      <w:bookmarkEnd w:id="37"/>
      <w:r>
        <w:rPr>
          <w:rFonts w:ascii="Times New Roman"/>
        </w:rPr>
        <w:t>GB 6932</w:t>
      </w:r>
      <w:r>
        <w:rPr>
          <w:rFonts w:ascii="Times New Roman" w:hint="eastAsia"/>
        </w:rPr>
        <w:t>-2015</w:t>
      </w:r>
      <w:r>
        <w:rPr>
          <w:rFonts w:ascii="Times New Roman"/>
        </w:rPr>
        <w:t>界定的以及</w:t>
      </w:r>
      <w:r>
        <w:rPr>
          <w:rFonts w:hint="eastAsia"/>
        </w:rPr>
        <w:t>下列术语和定义适用于本文件。</w:t>
      </w:r>
      <w:bookmarkStart w:id="38" w:name="_Toc942352"/>
      <w:bookmarkStart w:id="39" w:name="_Toc942024"/>
      <w:bookmarkStart w:id="40" w:name="_Toc1651886"/>
      <w:bookmarkStart w:id="41" w:name="_Toc942353"/>
      <w:bookmarkStart w:id="42" w:name="_Toc1651887"/>
      <w:bookmarkStart w:id="43" w:name="_Toc942023"/>
      <w:bookmarkEnd w:id="38"/>
      <w:bookmarkEnd w:id="39"/>
      <w:bookmarkEnd w:id="40"/>
      <w:bookmarkEnd w:id="41"/>
      <w:bookmarkEnd w:id="42"/>
      <w:bookmarkEnd w:id="43"/>
    </w:p>
    <w:p w14:paraId="7FD2CC0D" w14:textId="77777777" w:rsidR="005635F5" w:rsidRDefault="005635F5">
      <w:pPr>
        <w:pStyle w:val="afff"/>
        <w:spacing w:before="120" w:after="120"/>
        <w:rPr>
          <w:rFonts w:hAnsi="宋体" w:hint="eastAsia"/>
        </w:rPr>
      </w:pPr>
    </w:p>
    <w:p w14:paraId="54EB0D6D" w14:textId="77777777" w:rsidR="005635F5" w:rsidRDefault="00000000">
      <w:pPr>
        <w:pStyle w:val="afff"/>
        <w:numPr>
          <w:ilvl w:val="2"/>
          <w:numId w:val="0"/>
        </w:numPr>
        <w:spacing w:before="120" w:after="120"/>
        <w:ind w:firstLineChars="200" w:firstLine="420"/>
        <w:rPr>
          <w:rFonts w:ascii="Times New Roman"/>
        </w:rPr>
      </w:pPr>
      <w:r>
        <w:rPr>
          <w:rFonts w:hAnsi="宋体" w:hint="eastAsia"/>
          <w:szCs w:val="21"/>
          <w:lang w:bidi="ar"/>
        </w:rPr>
        <w:t>冷凝水</w:t>
      </w:r>
      <w:r>
        <w:rPr>
          <w:rFonts w:ascii="Times New Roman"/>
          <w:szCs w:val="21"/>
          <w:lang w:bidi="ar"/>
        </w:rPr>
        <w:t xml:space="preserve"> </w:t>
      </w:r>
      <w:r>
        <w:rPr>
          <w:rFonts w:ascii="Times New Roman" w:hint="eastAsia"/>
          <w:szCs w:val="21"/>
          <w:lang w:bidi="ar"/>
        </w:rPr>
        <w:t>c</w:t>
      </w:r>
      <w:r>
        <w:rPr>
          <w:rFonts w:ascii="Times New Roman"/>
          <w:szCs w:val="21"/>
          <w:lang w:bidi="ar"/>
        </w:rPr>
        <w:t>ondensation water</w:t>
      </w:r>
    </w:p>
    <w:p w14:paraId="586EEE6E"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Times New Roman" w:hint="eastAsia"/>
          <w:sz w:val="21"/>
          <w:szCs w:val="20"/>
          <w:lang w:bidi="ar"/>
        </w:rPr>
        <w:t>冷凝过程中燃烧产物凝结形成的液体</w:t>
      </w:r>
    </w:p>
    <w:p w14:paraId="32BDD804" w14:textId="77777777" w:rsidR="005635F5" w:rsidRDefault="005635F5">
      <w:pPr>
        <w:pStyle w:val="afff"/>
        <w:spacing w:before="120" w:after="120"/>
        <w:rPr>
          <w:rFonts w:ascii="宋体" w:eastAsia="宋体"/>
          <w:lang w:bidi="ar"/>
        </w:rPr>
      </w:pPr>
    </w:p>
    <w:p w14:paraId="3814D411" w14:textId="77777777" w:rsidR="005635F5" w:rsidRDefault="00000000">
      <w:pPr>
        <w:pStyle w:val="afff"/>
        <w:numPr>
          <w:ilvl w:val="2"/>
          <w:numId w:val="0"/>
        </w:numPr>
        <w:spacing w:before="120" w:after="120"/>
        <w:ind w:firstLineChars="200" w:firstLine="420"/>
        <w:rPr>
          <w:rFonts w:ascii="宋体" w:eastAsia="宋体"/>
          <w:lang w:bidi="ar"/>
        </w:rPr>
      </w:pPr>
      <w:r>
        <w:rPr>
          <w:rFonts w:hAnsi="黑体" w:cs="黑体" w:hint="eastAsia"/>
          <w:lang w:bidi="ar"/>
        </w:rPr>
        <w:t xml:space="preserve">冷凝水绿色排放热水器 </w:t>
      </w:r>
      <w:r>
        <w:rPr>
          <w:rStyle w:val="affffc"/>
          <w:rFonts w:ascii="Times New Roman" w:hint="eastAsia"/>
          <w:b w:val="0"/>
          <w:bCs w:val="0"/>
        </w:rPr>
        <w:t>c</w:t>
      </w:r>
      <w:r>
        <w:rPr>
          <w:rStyle w:val="affffc"/>
          <w:rFonts w:ascii="Times New Roman"/>
          <w:b w:val="0"/>
          <w:bCs w:val="0"/>
        </w:rPr>
        <w:t>ondensate Green Emission Water Heater</w:t>
      </w:r>
      <w:r>
        <w:rPr>
          <w:rFonts w:ascii="宋体" w:eastAsia="宋体" w:hint="eastAsia"/>
          <w:lang w:bidi="ar"/>
        </w:rPr>
        <w:t xml:space="preserve">     </w:t>
      </w:r>
    </w:p>
    <w:p w14:paraId="12185603"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Times New Roman" w:hint="eastAsia"/>
          <w:sz w:val="21"/>
          <w:szCs w:val="20"/>
          <w:lang w:bidi="ar"/>
        </w:rPr>
        <w:t>冷凝水既不影响生活用水，也不增加冷凝水向机器外部排放的热水器。</w:t>
      </w:r>
    </w:p>
    <w:p w14:paraId="4AA86FA8" w14:textId="77777777" w:rsidR="005635F5" w:rsidRDefault="005635F5">
      <w:pPr>
        <w:pStyle w:val="afff"/>
        <w:spacing w:before="120" w:after="120"/>
        <w:rPr>
          <w:rFonts w:hAnsi="黑体" w:cs="黑体" w:hint="eastAsia"/>
          <w:lang w:bidi="ar"/>
        </w:rPr>
      </w:pPr>
    </w:p>
    <w:p w14:paraId="3AD04D35" w14:textId="77777777" w:rsidR="005635F5" w:rsidRDefault="00000000">
      <w:pPr>
        <w:pStyle w:val="afff"/>
        <w:numPr>
          <w:ilvl w:val="2"/>
          <w:numId w:val="0"/>
        </w:numPr>
        <w:spacing w:before="120" w:after="120"/>
        <w:ind w:firstLineChars="200" w:firstLine="420"/>
        <w:rPr>
          <w:rFonts w:hAnsi="黑体" w:cs="黑体" w:hint="eastAsia"/>
          <w:lang w:bidi="ar"/>
        </w:rPr>
      </w:pPr>
      <w:r>
        <w:rPr>
          <w:rFonts w:hAnsi="黑体" w:cs="黑体" w:hint="eastAsia"/>
          <w:lang w:bidi="ar"/>
        </w:rPr>
        <w:t>冷凝水收集盒</w:t>
      </w:r>
      <w:r>
        <w:rPr>
          <w:rFonts w:ascii="Times New Roman"/>
          <w:lang w:bidi="ar"/>
        </w:rPr>
        <w:t xml:space="preserve"> </w:t>
      </w:r>
      <w:r>
        <w:rPr>
          <w:rFonts w:ascii="Times New Roman" w:hint="eastAsia"/>
          <w:lang w:bidi="ar"/>
        </w:rPr>
        <w:t>c</w:t>
      </w:r>
      <w:r>
        <w:rPr>
          <w:rFonts w:ascii="Times New Roman"/>
          <w:lang w:bidi="ar"/>
        </w:rPr>
        <w:t>ollection Tray</w:t>
      </w:r>
    </w:p>
    <w:p w14:paraId="642EC78A"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420"/>
        <w:jc w:val="both"/>
      </w:pPr>
      <w:r>
        <w:rPr>
          <w:rFonts w:ascii="宋体" w:hAnsi="Times New Roman" w:hint="eastAsia"/>
          <w:sz w:val="21"/>
          <w:szCs w:val="20"/>
          <w:lang w:bidi="ar"/>
        </w:rPr>
        <w:t>热水器壳体内部，用于收集冷凝水的装置。</w:t>
      </w:r>
    </w:p>
    <w:p w14:paraId="71A9D870" w14:textId="77777777" w:rsidR="005635F5" w:rsidRDefault="005635F5">
      <w:pPr>
        <w:pStyle w:val="afff"/>
        <w:spacing w:before="120" w:after="120"/>
      </w:pPr>
    </w:p>
    <w:p w14:paraId="1BE142B1" w14:textId="77777777" w:rsidR="005635F5" w:rsidRDefault="00000000">
      <w:pPr>
        <w:pStyle w:val="afff"/>
        <w:numPr>
          <w:ilvl w:val="2"/>
          <w:numId w:val="0"/>
        </w:numPr>
        <w:spacing w:before="120" w:after="120"/>
        <w:ind w:firstLineChars="200" w:firstLine="420"/>
        <w:rPr>
          <w:rFonts w:ascii="Times New Roman"/>
        </w:rPr>
      </w:pPr>
      <w:r>
        <w:rPr>
          <w:rFonts w:hAnsi="黑体" w:cs="黑体" w:hint="eastAsia"/>
          <w:lang w:bidi="ar"/>
        </w:rPr>
        <w:t>冷凝水最大存储量</w:t>
      </w:r>
      <w:r>
        <w:rPr>
          <w:rFonts w:ascii="Times New Roman"/>
          <w:lang w:bidi="ar"/>
        </w:rPr>
        <w:t xml:space="preserve"> </w:t>
      </w:r>
      <w:r>
        <w:rPr>
          <w:rStyle w:val="affffc"/>
          <w:rFonts w:ascii="Times New Roman" w:hint="eastAsia"/>
          <w:b w:val="0"/>
          <w:bCs w:val="0"/>
        </w:rPr>
        <w:t>m</w:t>
      </w:r>
      <w:r>
        <w:rPr>
          <w:rStyle w:val="affffc"/>
          <w:rFonts w:ascii="Times New Roman"/>
          <w:b w:val="0"/>
          <w:bCs w:val="0"/>
        </w:rPr>
        <w:t>aximum storage capacity of condensate</w:t>
      </w:r>
    </w:p>
    <w:p w14:paraId="2BC83979"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420"/>
        <w:jc w:val="both"/>
      </w:pPr>
      <w:r>
        <w:rPr>
          <w:rFonts w:ascii="宋体" w:hAnsi="Times New Roman" w:hint="eastAsia"/>
          <w:sz w:val="21"/>
          <w:szCs w:val="20"/>
          <w:lang w:bidi="ar"/>
        </w:rPr>
        <w:t>热水器正常使用过程中，冷凝水盒中允许收集冷凝水的最大容量。</w:t>
      </w:r>
    </w:p>
    <w:p w14:paraId="3B51A123" w14:textId="77777777" w:rsidR="005635F5" w:rsidRDefault="005635F5">
      <w:pPr>
        <w:pStyle w:val="afff"/>
        <w:spacing w:before="120" w:after="120"/>
        <w:rPr>
          <w:rFonts w:ascii="宋体" w:eastAsia="宋体" w:hAnsi="宋体" w:cs="宋体" w:hint="eastAsia"/>
          <w:lang w:bidi="ar"/>
        </w:rPr>
      </w:pPr>
    </w:p>
    <w:p w14:paraId="459F8ECF" w14:textId="77777777" w:rsidR="005635F5" w:rsidRDefault="00000000">
      <w:pPr>
        <w:pStyle w:val="afff"/>
        <w:numPr>
          <w:ilvl w:val="2"/>
          <w:numId w:val="0"/>
        </w:numPr>
        <w:spacing w:before="120" w:after="120"/>
        <w:ind w:firstLineChars="200" w:firstLine="420"/>
        <w:rPr>
          <w:rFonts w:ascii="宋体" w:eastAsia="宋体" w:hAnsi="宋体" w:cs="宋体" w:hint="eastAsia"/>
          <w:lang w:bidi="ar"/>
        </w:rPr>
      </w:pPr>
      <w:r>
        <w:rPr>
          <w:rFonts w:hAnsi="黑体" w:cs="黑体" w:hint="eastAsia"/>
          <w:lang w:bidi="ar"/>
        </w:rPr>
        <w:t>冷凝水产生量</w:t>
      </w:r>
      <w:r>
        <w:rPr>
          <w:rStyle w:val="affffc"/>
          <w:rFonts w:ascii="Times New Roman" w:hint="eastAsia"/>
          <w:b w:val="0"/>
          <w:bCs w:val="0"/>
        </w:rPr>
        <w:t>c</w:t>
      </w:r>
      <w:r>
        <w:rPr>
          <w:rStyle w:val="affffc"/>
          <w:rFonts w:ascii="Times New Roman"/>
          <w:b w:val="0"/>
          <w:bCs w:val="0"/>
        </w:rPr>
        <w:t>ondensate generation rate</w:t>
      </w:r>
      <w:r>
        <w:rPr>
          <w:rFonts w:ascii="Times New Roman" w:eastAsia="宋体"/>
          <w:b/>
          <w:bCs/>
          <w:lang w:bidi="ar"/>
        </w:rPr>
        <w:t xml:space="preserve"> </w:t>
      </w:r>
      <w:r>
        <w:rPr>
          <w:rFonts w:ascii="宋体" w:eastAsia="宋体" w:hint="eastAsia"/>
          <w:b/>
          <w:bCs/>
          <w:lang w:bidi="ar"/>
        </w:rPr>
        <w:t xml:space="preserve">  </w:t>
      </w:r>
      <w:r>
        <w:rPr>
          <w:rFonts w:ascii="宋体" w:eastAsia="宋体" w:hAnsi="宋体" w:cs="宋体" w:hint="eastAsia"/>
          <w:lang w:bidi="ar"/>
        </w:rPr>
        <w:t xml:space="preserve"> </w:t>
      </w:r>
    </w:p>
    <w:p w14:paraId="153685E6"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宋体" w:cs="宋体" w:hint="eastAsia"/>
          <w:sz w:val="21"/>
          <w:szCs w:val="20"/>
          <w:lang w:bidi="ar"/>
        </w:rPr>
        <w:t>热水器在额定负荷工况下燃烧，产生冷凝水量。</w:t>
      </w:r>
    </w:p>
    <w:p w14:paraId="67BB9534" w14:textId="77777777" w:rsidR="005635F5" w:rsidRDefault="00000000">
      <w:pPr>
        <w:pStyle w:val="af2"/>
        <w:numPr>
          <w:ilvl w:val="1"/>
          <w:numId w:val="2"/>
        </w:numPr>
        <w:spacing w:before="240" w:after="240"/>
        <w:outlineLvl w:val="0"/>
      </w:pPr>
      <w:r>
        <w:rPr>
          <w:rFonts w:hint="eastAsia"/>
        </w:rPr>
        <w:t>技术要求</w:t>
      </w:r>
    </w:p>
    <w:p w14:paraId="2257E520" w14:textId="77777777" w:rsidR="005635F5" w:rsidRDefault="00000000">
      <w:pPr>
        <w:pStyle w:val="afff"/>
        <w:spacing w:before="120" w:after="120"/>
      </w:pPr>
      <w:r>
        <w:rPr>
          <w:rFonts w:hint="eastAsia"/>
          <w:szCs w:val="21"/>
          <w:lang w:bidi="ar"/>
        </w:rPr>
        <w:t>基本要求</w:t>
      </w:r>
    </w:p>
    <w:p w14:paraId="20FDD26C"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rPr>
          <w:rFonts w:ascii="宋体" w:hAnsi="Times New Roman"/>
          <w:sz w:val="21"/>
          <w:szCs w:val="20"/>
          <w:lang w:bidi="ar"/>
        </w:rPr>
      </w:pPr>
      <w:r>
        <w:rPr>
          <w:rFonts w:ascii="宋体" w:hAnsi="Times New Roman" w:hint="eastAsia"/>
          <w:sz w:val="21"/>
          <w:szCs w:val="20"/>
          <w:lang w:bidi="ar"/>
        </w:rPr>
        <w:t>热水器应符合GB6932的要求。</w:t>
      </w:r>
    </w:p>
    <w:p w14:paraId="447E2BE3" w14:textId="77777777" w:rsidR="005635F5" w:rsidRDefault="00000000">
      <w:pPr>
        <w:pStyle w:val="afff"/>
        <w:spacing w:before="120" w:after="120"/>
        <w:rPr>
          <w:rFonts w:hAnsi="黑体" w:cs="黑体" w:hint="eastAsia"/>
          <w:lang w:bidi="ar"/>
        </w:rPr>
      </w:pPr>
      <w:r>
        <w:rPr>
          <w:rFonts w:hAnsi="黑体" w:cs="黑体" w:hint="eastAsia"/>
          <w:lang w:bidi="ar"/>
        </w:rPr>
        <w:lastRenderedPageBreak/>
        <w:t>材料要求</w:t>
      </w:r>
    </w:p>
    <w:p w14:paraId="37667536"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Times New Roman" w:hint="eastAsia"/>
          <w:sz w:val="21"/>
          <w:szCs w:val="20"/>
          <w:lang w:bidi="ar"/>
        </w:rPr>
        <w:t>烟管材质应使用SUS304及</w:t>
      </w:r>
      <w:proofErr w:type="gramStart"/>
      <w:r>
        <w:rPr>
          <w:rFonts w:ascii="宋体" w:hAnsi="Times New Roman" w:hint="eastAsia"/>
          <w:sz w:val="21"/>
          <w:szCs w:val="20"/>
          <w:lang w:bidi="ar"/>
        </w:rPr>
        <w:t>以上耐</w:t>
      </w:r>
      <w:proofErr w:type="gramEnd"/>
      <w:r>
        <w:rPr>
          <w:rFonts w:ascii="宋体" w:hAnsi="Times New Roman" w:hint="eastAsia"/>
          <w:sz w:val="21"/>
          <w:szCs w:val="20"/>
          <w:lang w:bidi="ar"/>
        </w:rPr>
        <w:t>腐蚀性能的材质，烟管和烟管之间应有密封结构防止冷凝水外流。</w:t>
      </w:r>
    </w:p>
    <w:p w14:paraId="70AB78F9" w14:textId="77777777" w:rsidR="005635F5" w:rsidRDefault="00000000">
      <w:pPr>
        <w:pStyle w:val="afff"/>
        <w:spacing w:before="120" w:after="120"/>
        <w:rPr>
          <w:rFonts w:hAnsi="黑体" w:cs="黑体" w:hint="eastAsia"/>
        </w:rPr>
      </w:pPr>
      <w:r>
        <w:rPr>
          <w:rFonts w:hAnsi="黑体" w:cs="黑体" w:hint="eastAsia"/>
          <w:lang w:bidi="ar"/>
        </w:rPr>
        <w:t>冷凝水排放方式</w:t>
      </w:r>
    </w:p>
    <w:p w14:paraId="7D4CD8EC" w14:textId="77777777" w:rsidR="005635F5" w:rsidRDefault="00000000">
      <w:pPr>
        <w:pStyle w:val="afff0"/>
        <w:spacing w:beforeLines="0" w:before="0" w:afterLines="0" w:after="0"/>
        <w:rPr>
          <w:rFonts w:ascii="宋体" w:eastAsia="宋体" w:hAnsi="宋体" w:cs="宋体" w:hint="eastAsia"/>
        </w:rPr>
      </w:pPr>
      <w:r>
        <w:rPr>
          <w:rFonts w:ascii="宋体" w:eastAsia="宋体" w:hint="eastAsia"/>
          <w:lang w:bidi="ar"/>
        </w:rPr>
        <w:t>冷凝水排放与生活用水完</w:t>
      </w:r>
      <w:r>
        <w:rPr>
          <w:rFonts w:ascii="宋体" w:eastAsia="宋体" w:hAnsi="宋体" w:cs="宋体" w:hint="eastAsia"/>
          <w:lang w:bidi="ar"/>
        </w:rPr>
        <w:t>全</w:t>
      </w:r>
      <w:r>
        <w:rPr>
          <w:rFonts w:ascii="宋体" w:eastAsia="宋体" w:hAnsi="宋体" w:cs="宋体" w:hint="eastAsia"/>
        </w:rPr>
        <w:t>隔离，冷凝水严禁流进生活用水</w:t>
      </w:r>
      <w:r>
        <w:rPr>
          <w:rFonts w:ascii="宋体" w:eastAsia="宋体" w:hAnsi="宋体" w:cs="宋体" w:hint="eastAsia"/>
          <w:lang w:bidi="ar"/>
        </w:rPr>
        <w:t>。</w:t>
      </w:r>
    </w:p>
    <w:p w14:paraId="082AC84E" w14:textId="77777777" w:rsidR="005635F5" w:rsidRDefault="00000000">
      <w:pPr>
        <w:pStyle w:val="afff0"/>
        <w:spacing w:beforeLines="0" w:before="0" w:afterLines="0" w:after="0"/>
        <w:rPr>
          <w:rFonts w:ascii="宋体" w:eastAsia="宋体"/>
          <w:lang w:bidi="ar"/>
        </w:rPr>
      </w:pPr>
      <w:r>
        <w:rPr>
          <w:rFonts w:ascii="宋体" w:eastAsia="宋体" w:hint="eastAsia"/>
          <w:bCs/>
          <w:lang w:bidi="ar"/>
        </w:rPr>
        <w:t>机器能够自行处理冷凝水排放，冷凝水排放过程不得人为干预。</w:t>
      </w:r>
    </w:p>
    <w:p w14:paraId="6C530178" w14:textId="77777777" w:rsidR="005635F5" w:rsidRDefault="00000000">
      <w:pPr>
        <w:pStyle w:val="afff0"/>
        <w:spacing w:beforeLines="0" w:before="0" w:afterLines="0" w:after="0"/>
      </w:pPr>
      <w:r>
        <w:rPr>
          <w:rFonts w:ascii="宋体" w:eastAsia="宋体" w:hint="eastAsia"/>
          <w:bCs/>
          <w:lang w:bidi="ar"/>
        </w:rPr>
        <w:t>热水器不应在其外部设置冷凝水管。</w:t>
      </w:r>
    </w:p>
    <w:p w14:paraId="476C4E15" w14:textId="77777777" w:rsidR="005635F5" w:rsidRDefault="00000000">
      <w:pPr>
        <w:pStyle w:val="afffff9"/>
        <w:ind w:firstLineChars="0" w:firstLine="0"/>
        <w:rPr>
          <w:bCs/>
          <w:lang w:bidi="ar"/>
        </w:rPr>
      </w:pPr>
      <w:r>
        <w:rPr>
          <w:rFonts w:hint="eastAsia"/>
          <w:bCs/>
          <w:lang w:bidi="ar"/>
        </w:rPr>
        <w:t>4.2.4  冷凝水收集装置在有风状态时不应出现渗水。</w:t>
      </w:r>
    </w:p>
    <w:p w14:paraId="20FC4E47" w14:textId="77777777" w:rsidR="005635F5" w:rsidRDefault="00000000">
      <w:pPr>
        <w:pStyle w:val="afff"/>
        <w:spacing w:before="120" w:after="120"/>
      </w:pPr>
      <w:r>
        <w:rPr>
          <w:rFonts w:hint="eastAsia"/>
          <w:szCs w:val="21"/>
          <w:lang w:bidi="ar"/>
        </w:rPr>
        <w:t>热水性能</w:t>
      </w:r>
    </w:p>
    <w:p w14:paraId="0A53BAAF" w14:textId="77777777" w:rsidR="005635F5" w:rsidRDefault="00000000">
      <w:pPr>
        <w:pStyle w:val="afff0"/>
        <w:spacing w:beforeLines="0" w:before="0" w:afterLines="0" w:after="0"/>
        <w:rPr>
          <w:rFonts w:ascii="宋体" w:eastAsia="宋体" w:hAnsi="宋体" w:cs="宋体" w:hint="eastAsia"/>
        </w:rPr>
      </w:pPr>
      <w:r>
        <w:rPr>
          <w:rFonts w:ascii="宋体" w:eastAsia="宋体" w:hAnsi="宋体" w:cs="宋体" w:hint="eastAsia"/>
        </w:rPr>
        <w:t>热水器热效率应不小于</w:t>
      </w:r>
      <w:r>
        <w:rPr>
          <w:rFonts w:ascii="宋体" w:eastAsia="宋体" w:hAnsi="宋体" w:cs="宋体" w:hint="eastAsia"/>
          <w:lang w:bidi="ar"/>
        </w:rPr>
        <w:t>96%。</w:t>
      </w:r>
    </w:p>
    <w:p w14:paraId="492D8A97" w14:textId="77777777" w:rsidR="005635F5" w:rsidRDefault="00000000">
      <w:pPr>
        <w:pStyle w:val="afff0"/>
        <w:spacing w:beforeLines="0" w:before="0" w:afterLines="0" w:after="0"/>
      </w:pPr>
      <w:r>
        <w:rPr>
          <w:rFonts w:ascii="宋体" w:eastAsia="宋体" w:hAnsi="宋体" w:cs="宋体" w:hint="eastAsia"/>
        </w:rPr>
        <w:t>热水器热水产率应不小于额定的</w:t>
      </w:r>
      <w:r>
        <w:rPr>
          <w:rFonts w:ascii="宋体" w:eastAsia="宋体" w:hAnsi="宋体" w:cs="宋体" w:hint="eastAsia"/>
          <w:lang w:bidi="ar"/>
        </w:rPr>
        <w:t>92%。</w:t>
      </w:r>
    </w:p>
    <w:p w14:paraId="732A937A" w14:textId="77777777" w:rsidR="005635F5" w:rsidRDefault="00000000">
      <w:pPr>
        <w:pStyle w:val="afff"/>
        <w:spacing w:before="120" w:after="120"/>
        <w:rPr>
          <w:rFonts w:hAnsi="黑体" w:cs="黑体" w:hint="eastAsia"/>
          <w:bCs/>
        </w:rPr>
      </w:pPr>
      <w:r>
        <w:rPr>
          <w:rFonts w:hAnsi="黑体" w:cs="黑体" w:hint="eastAsia"/>
          <w:bCs/>
          <w:lang w:bidi="ar"/>
        </w:rPr>
        <w:t>冷凝水排出能力</w:t>
      </w:r>
    </w:p>
    <w:p w14:paraId="43689A3E" w14:textId="77777777" w:rsidR="005635F5" w:rsidRDefault="00000000">
      <w:pPr>
        <w:pStyle w:val="afff0"/>
        <w:spacing w:beforeLines="0" w:before="0" w:afterLines="0" w:after="0"/>
        <w:rPr>
          <w:b/>
        </w:rPr>
      </w:pPr>
      <w:r>
        <w:rPr>
          <w:rFonts w:ascii="宋体" w:eastAsia="宋体" w:hAnsi="宋体" w:cs="宋体" w:hint="eastAsia"/>
          <w:bCs/>
          <w:lang w:bidi="ar"/>
        </w:rPr>
        <w:t>标准烟管燃烧过程中产生冷凝水应能及时排出。机器连续运行1h，冷凝水应能稳定可靠的排放。</w:t>
      </w:r>
    </w:p>
    <w:p w14:paraId="1EF21E28" w14:textId="77777777" w:rsidR="005635F5" w:rsidRDefault="00000000">
      <w:pPr>
        <w:pStyle w:val="afff0"/>
        <w:spacing w:beforeLines="0" w:before="0" w:afterLines="0" w:after="0"/>
      </w:pPr>
      <w:r>
        <w:rPr>
          <w:rFonts w:ascii="宋体" w:eastAsia="宋体" w:hAnsi="宋体" w:cs="宋体" w:hint="eastAsia"/>
          <w:bCs/>
          <w:lang w:bidi="ar"/>
        </w:rPr>
        <w:t>加长烟管燃烧过程中产生冷凝水应能及时排出。机器连续运行1h，冷凝水应能稳定可靠的排放。</w:t>
      </w:r>
    </w:p>
    <w:p w14:paraId="497BB202" w14:textId="77777777" w:rsidR="005635F5" w:rsidRDefault="00000000">
      <w:pPr>
        <w:pStyle w:val="afff"/>
        <w:spacing w:before="120" w:after="120"/>
        <w:rPr>
          <w:b/>
        </w:rPr>
      </w:pPr>
      <w:r>
        <w:rPr>
          <w:rFonts w:ascii="宋体" w:eastAsia="宋体" w:hint="eastAsia"/>
          <w:b/>
          <w:lang w:bidi="ar"/>
        </w:rPr>
        <w:t>烟气成分</w:t>
      </w:r>
    </w:p>
    <w:p w14:paraId="2968C986"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rPr>
          <w:rFonts w:ascii="宋体" w:hAnsi="Times New Roman"/>
          <w:sz w:val="21"/>
          <w:szCs w:val="20"/>
          <w:lang w:bidi="ar"/>
        </w:rPr>
      </w:pPr>
      <w:r>
        <w:rPr>
          <w:rFonts w:ascii="宋体" w:hAnsi="Times New Roman" w:hint="eastAsia"/>
          <w:sz w:val="21"/>
          <w:szCs w:val="20"/>
          <w:lang w:bidi="ar"/>
        </w:rPr>
        <w:t>CO含量应符合表1要求。</w:t>
      </w:r>
    </w:p>
    <w:p w14:paraId="3407E881" w14:textId="77777777" w:rsidR="005635F5" w:rsidRDefault="00000000">
      <w:pPr>
        <w:pStyle w:val="affff8"/>
        <w:widowControl/>
        <w:tabs>
          <w:tab w:val="center" w:pos="4201"/>
          <w:tab w:val="right" w:leader="dot" w:pos="9298"/>
        </w:tabs>
        <w:autoSpaceDE w:val="0"/>
        <w:autoSpaceDN w:val="0"/>
        <w:adjustRightInd/>
        <w:spacing w:beforeLines="50" w:before="120" w:beforeAutospacing="0" w:afterLines="50" w:after="120" w:afterAutospacing="0" w:line="240" w:lineRule="auto"/>
        <w:jc w:val="center"/>
        <w:rPr>
          <w:rFonts w:ascii="宋体" w:hAnsi="Times New Roman"/>
          <w:sz w:val="21"/>
          <w:szCs w:val="20"/>
          <w:lang w:bidi="ar"/>
        </w:rPr>
      </w:pPr>
      <w:r>
        <w:rPr>
          <w:rFonts w:ascii="黑体" w:eastAsia="黑体" w:hAnsi="黑体" w:cs="黑体" w:hint="eastAsia"/>
          <w:sz w:val="21"/>
          <w:szCs w:val="20"/>
          <w:lang w:bidi="ar"/>
        </w:rPr>
        <w:t>表1  烟气中CO含量</w:t>
      </w:r>
    </w:p>
    <w:tbl>
      <w:tblPr>
        <w:tblStyle w:val="affffb"/>
        <w:tblW w:w="7975" w:type="dxa"/>
        <w:jc w:val="center"/>
        <w:tblLayout w:type="fixed"/>
        <w:tblLook w:val="04A0" w:firstRow="1" w:lastRow="0" w:firstColumn="1" w:lastColumn="0" w:noHBand="0" w:noVBand="1"/>
      </w:tblPr>
      <w:tblGrid>
        <w:gridCol w:w="2444"/>
        <w:gridCol w:w="1866"/>
        <w:gridCol w:w="1843"/>
        <w:gridCol w:w="1822"/>
      </w:tblGrid>
      <w:tr w:rsidR="005635F5" w14:paraId="1E61D765" w14:textId="77777777">
        <w:trPr>
          <w:jc w:val="center"/>
        </w:trPr>
        <w:tc>
          <w:tcPr>
            <w:tcW w:w="2444" w:type="dxa"/>
            <w:vMerge w:val="restart"/>
            <w:tcBorders>
              <w:top w:val="single" w:sz="4" w:space="0" w:color="auto"/>
              <w:left w:val="single" w:sz="4" w:space="0" w:color="auto"/>
              <w:right w:val="single" w:sz="4" w:space="0" w:color="auto"/>
            </w:tcBorders>
          </w:tcPr>
          <w:p w14:paraId="2E6F7A00" w14:textId="77777777" w:rsidR="005635F5" w:rsidRDefault="00000000">
            <w:pPr>
              <w:rPr>
                <w:rFonts w:ascii="Times New Roman" w:hAnsi="Times New Roman"/>
                <w:sz w:val="20"/>
                <w:szCs w:val="20"/>
              </w:rPr>
            </w:pPr>
            <w:r>
              <w:rPr>
                <w:rFonts w:ascii="Times New Roman" w:hAnsi="Times New Roman" w:hint="eastAsia"/>
                <w:sz w:val="20"/>
                <w:szCs w:val="20"/>
              </w:rPr>
              <w:t>烟气含量</w:t>
            </w:r>
          </w:p>
        </w:tc>
        <w:tc>
          <w:tcPr>
            <w:tcW w:w="5531" w:type="dxa"/>
            <w:gridSpan w:val="3"/>
            <w:tcBorders>
              <w:top w:val="single" w:sz="4" w:space="0" w:color="auto"/>
              <w:left w:val="single" w:sz="4" w:space="0" w:color="auto"/>
              <w:bottom w:val="single" w:sz="4" w:space="0" w:color="auto"/>
              <w:right w:val="single" w:sz="4" w:space="0" w:color="auto"/>
            </w:tcBorders>
          </w:tcPr>
          <w:p w14:paraId="05A82360"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2"/>
              <w:jc w:val="center"/>
              <w:rPr>
                <w:rFonts w:ascii="宋体" w:hAnsi="Times New Roman"/>
                <w:b/>
                <w:bCs/>
                <w:sz w:val="21"/>
                <w:szCs w:val="20"/>
              </w:rPr>
            </w:pPr>
            <w:r>
              <w:rPr>
                <w:rFonts w:ascii="宋体" w:hAnsi="Times New Roman" w:hint="eastAsia"/>
                <w:b/>
                <w:bCs/>
                <w:sz w:val="21"/>
                <w:szCs w:val="20"/>
                <w:lang w:bidi="ar"/>
              </w:rPr>
              <w:t>使用机型</w:t>
            </w:r>
          </w:p>
        </w:tc>
      </w:tr>
      <w:tr w:rsidR="005635F5" w14:paraId="23682ECA" w14:textId="77777777">
        <w:trPr>
          <w:jc w:val="center"/>
        </w:trPr>
        <w:tc>
          <w:tcPr>
            <w:tcW w:w="2444" w:type="dxa"/>
            <w:vMerge/>
            <w:tcBorders>
              <w:top w:val="single" w:sz="4" w:space="0" w:color="auto"/>
              <w:left w:val="single" w:sz="4" w:space="0" w:color="auto"/>
              <w:bottom w:val="single" w:sz="4" w:space="0" w:color="auto"/>
              <w:right w:val="single" w:sz="4" w:space="0" w:color="auto"/>
            </w:tcBorders>
          </w:tcPr>
          <w:p w14:paraId="2A90F60A" w14:textId="77777777" w:rsidR="005635F5" w:rsidRDefault="005635F5">
            <w:pPr>
              <w:rPr>
                <w:rFonts w:ascii="Times New Roman" w:hAnsi="Times New Roman"/>
                <w:sz w:val="20"/>
                <w:szCs w:val="20"/>
              </w:rPr>
            </w:pPr>
          </w:p>
        </w:tc>
        <w:tc>
          <w:tcPr>
            <w:tcW w:w="1866" w:type="dxa"/>
            <w:tcBorders>
              <w:top w:val="single" w:sz="4" w:space="0" w:color="auto"/>
              <w:left w:val="single" w:sz="4" w:space="0" w:color="auto"/>
              <w:bottom w:val="single" w:sz="4" w:space="0" w:color="auto"/>
              <w:right w:val="single" w:sz="4" w:space="0" w:color="auto"/>
            </w:tcBorders>
          </w:tcPr>
          <w:p w14:paraId="163BA7E4"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jc w:val="center"/>
              <w:rPr>
                <w:b/>
                <w:bCs/>
              </w:rPr>
            </w:pPr>
            <w:r>
              <w:rPr>
                <w:rFonts w:ascii="宋体" w:hAnsi="Times New Roman" w:hint="eastAsia"/>
                <w:b/>
                <w:bCs/>
                <w:sz w:val="21"/>
                <w:szCs w:val="20"/>
                <w:lang w:bidi="ar"/>
              </w:rPr>
              <w:t>Q</w:t>
            </w:r>
          </w:p>
        </w:tc>
        <w:tc>
          <w:tcPr>
            <w:tcW w:w="1843" w:type="dxa"/>
            <w:tcBorders>
              <w:top w:val="single" w:sz="4" w:space="0" w:color="auto"/>
              <w:left w:val="single" w:sz="4" w:space="0" w:color="auto"/>
              <w:bottom w:val="single" w:sz="4" w:space="0" w:color="auto"/>
              <w:right w:val="single" w:sz="4" w:space="0" w:color="auto"/>
            </w:tcBorders>
          </w:tcPr>
          <w:p w14:paraId="09A48988"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2"/>
              <w:jc w:val="center"/>
              <w:rPr>
                <w:b/>
                <w:bCs/>
              </w:rPr>
            </w:pPr>
            <w:r>
              <w:rPr>
                <w:rFonts w:ascii="宋体" w:hAnsi="Times New Roman" w:hint="eastAsia"/>
                <w:b/>
                <w:bCs/>
                <w:sz w:val="21"/>
                <w:szCs w:val="20"/>
                <w:lang w:bidi="ar"/>
              </w:rPr>
              <w:t>G</w:t>
            </w:r>
          </w:p>
        </w:tc>
        <w:tc>
          <w:tcPr>
            <w:tcW w:w="1822" w:type="dxa"/>
            <w:tcBorders>
              <w:top w:val="single" w:sz="4" w:space="0" w:color="auto"/>
              <w:left w:val="single" w:sz="4" w:space="0" w:color="auto"/>
              <w:bottom w:val="single" w:sz="4" w:space="0" w:color="auto"/>
              <w:right w:val="single" w:sz="4" w:space="0" w:color="auto"/>
            </w:tcBorders>
          </w:tcPr>
          <w:p w14:paraId="083CE6A0"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2"/>
              <w:jc w:val="center"/>
              <w:rPr>
                <w:b/>
                <w:bCs/>
              </w:rPr>
            </w:pPr>
            <w:r>
              <w:rPr>
                <w:rFonts w:ascii="宋体" w:hAnsi="Times New Roman" w:hint="eastAsia"/>
                <w:b/>
                <w:bCs/>
                <w:sz w:val="21"/>
                <w:szCs w:val="20"/>
                <w:lang w:bidi="ar"/>
              </w:rPr>
              <w:t>W</w:t>
            </w:r>
          </w:p>
        </w:tc>
      </w:tr>
      <w:tr w:rsidR="005635F5" w14:paraId="4D8A5D5B" w14:textId="77777777">
        <w:trPr>
          <w:jc w:val="center"/>
        </w:trPr>
        <w:tc>
          <w:tcPr>
            <w:tcW w:w="2444" w:type="dxa"/>
            <w:tcBorders>
              <w:top w:val="single" w:sz="4" w:space="0" w:color="auto"/>
              <w:left w:val="single" w:sz="4" w:space="0" w:color="auto"/>
              <w:bottom w:val="single" w:sz="4" w:space="0" w:color="auto"/>
              <w:right w:val="single" w:sz="4" w:space="0" w:color="auto"/>
            </w:tcBorders>
          </w:tcPr>
          <w:p w14:paraId="6ED7CABB"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Times New Roman" w:hint="eastAsia"/>
                <w:sz w:val="21"/>
                <w:szCs w:val="20"/>
                <w:lang w:bidi="ar"/>
              </w:rPr>
              <w:t>≤0.05%</w:t>
            </w:r>
          </w:p>
        </w:tc>
        <w:tc>
          <w:tcPr>
            <w:tcW w:w="1866" w:type="dxa"/>
            <w:tcBorders>
              <w:top w:val="single" w:sz="4" w:space="0" w:color="auto"/>
              <w:left w:val="single" w:sz="4" w:space="0" w:color="auto"/>
              <w:bottom w:val="single" w:sz="4" w:space="0" w:color="auto"/>
              <w:right w:val="single" w:sz="4" w:space="0" w:color="auto"/>
            </w:tcBorders>
          </w:tcPr>
          <w:p w14:paraId="67894F7B"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jc w:val="center"/>
            </w:pPr>
            <w:r>
              <w:rPr>
                <w:rFonts w:ascii="宋体" w:hAnsi="Times New Roman" w:hint="eastAsia"/>
                <w:sz w:val="21"/>
                <w:szCs w:val="20"/>
                <w:lang w:bidi="ar"/>
              </w:rPr>
              <w:t>○</w:t>
            </w:r>
          </w:p>
        </w:tc>
        <w:tc>
          <w:tcPr>
            <w:tcW w:w="1843" w:type="dxa"/>
            <w:tcBorders>
              <w:top w:val="single" w:sz="4" w:space="0" w:color="auto"/>
              <w:left w:val="single" w:sz="4" w:space="0" w:color="auto"/>
              <w:bottom w:val="single" w:sz="4" w:space="0" w:color="auto"/>
              <w:right w:val="single" w:sz="4" w:space="0" w:color="auto"/>
            </w:tcBorders>
          </w:tcPr>
          <w:p w14:paraId="19BB2316"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center"/>
            </w:pPr>
            <w:r>
              <w:rPr>
                <w:rFonts w:ascii="宋体" w:hAnsi="Times New Roman" w:hint="eastAsia"/>
                <w:sz w:val="21"/>
                <w:szCs w:val="20"/>
                <w:lang w:bidi="ar"/>
              </w:rPr>
              <w:t>—</w:t>
            </w:r>
          </w:p>
        </w:tc>
        <w:tc>
          <w:tcPr>
            <w:tcW w:w="1822" w:type="dxa"/>
            <w:tcBorders>
              <w:top w:val="single" w:sz="4" w:space="0" w:color="auto"/>
              <w:left w:val="single" w:sz="4" w:space="0" w:color="auto"/>
              <w:bottom w:val="single" w:sz="4" w:space="0" w:color="auto"/>
              <w:right w:val="single" w:sz="4" w:space="0" w:color="auto"/>
            </w:tcBorders>
          </w:tcPr>
          <w:p w14:paraId="3B3DD111"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center"/>
            </w:pPr>
            <w:r>
              <w:rPr>
                <w:rFonts w:ascii="宋体" w:hAnsi="Times New Roman" w:hint="eastAsia"/>
                <w:sz w:val="21"/>
                <w:szCs w:val="20"/>
                <w:lang w:bidi="ar"/>
              </w:rPr>
              <w:t>—</w:t>
            </w:r>
          </w:p>
        </w:tc>
      </w:tr>
      <w:tr w:rsidR="005635F5" w14:paraId="3339D0CC" w14:textId="77777777">
        <w:trPr>
          <w:jc w:val="center"/>
        </w:trPr>
        <w:tc>
          <w:tcPr>
            <w:tcW w:w="2444" w:type="dxa"/>
            <w:tcBorders>
              <w:top w:val="single" w:sz="4" w:space="0" w:color="auto"/>
              <w:left w:val="single" w:sz="4" w:space="0" w:color="auto"/>
              <w:bottom w:val="single" w:sz="4" w:space="0" w:color="auto"/>
              <w:right w:val="single" w:sz="4" w:space="0" w:color="auto"/>
            </w:tcBorders>
          </w:tcPr>
          <w:p w14:paraId="502C4047"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pPr>
            <w:r>
              <w:rPr>
                <w:rFonts w:ascii="宋体" w:hAnsi="Times New Roman" w:hint="eastAsia"/>
                <w:sz w:val="21"/>
                <w:szCs w:val="20"/>
                <w:lang w:bidi="ar"/>
              </w:rPr>
              <w:t>≤0.09%</w:t>
            </w:r>
          </w:p>
        </w:tc>
        <w:tc>
          <w:tcPr>
            <w:tcW w:w="1866" w:type="dxa"/>
            <w:tcBorders>
              <w:top w:val="single" w:sz="4" w:space="0" w:color="auto"/>
              <w:left w:val="single" w:sz="4" w:space="0" w:color="auto"/>
              <w:bottom w:val="single" w:sz="4" w:space="0" w:color="auto"/>
              <w:right w:val="single" w:sz="4" w:space="0" w:color="auto"/>
            </w:tcBorders>
          </w:tcPr>
          <w:p w14:paraId="4CAAC3ED"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jc w:val="center"/>
            </w:pPr>
            <w:r>
              <w:rPr>
                <w:rFonts w:ascii="宋体" w:hAnsi="Times New Roman" w:hint="eastAsia"/>
                <w:sz w:val="21"/>
                <w:szCs w:val="20"/>
                <w:lang w:bidi="ar"/>
              </w:rPr>
              <w:t>—</w:t>
            </w:r>
          </w:p>
        </w:tc>
        <w:tc>
          <w:tcPr>
            <w:tcW w:w="1843" w:type="dxa"/>
            <w:tcBorders>
              <w:top w:val="single" w:sz="4" w:space="0" w:color="auto"/>
              <w:left w:val="single" w:sz="4" w:space="0" w:color="auto"/>
              <w:bottom w:val="single" w:sz="4" w:space="0" w:color="auto"/>
              <w:right w:val="single" w:sz="4" w:space="0" w:color="auto"/>
            </w:tcBorders>
          </w:tcPr>
          <w:p w14:paraId="4E2B36A9"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center"/>
            </w:pPr>
            <w:r>
              <w:rPr>
                <w:rFonts w:ascii="宋体" w:hAnsi="Times New Roman" w:hint="eastAsia"/>
                <w:sz w:val="21"/>
                <w:szCs w:val="20"/>
                <w:lang w:bidi="ar"/>
              </w:rPr>
              <w:t>○</w:t>
            </w:r>
          </w:p>
        </w:tc>
        <w:tc>
          <w:tcPr>
            <w:tcW w:w="1822" w:type="dxa"/>
            <w:tcBorders>
              <w:top w:val="single" w:sz="4" w:space="0" w:color="auto"/>
              <w:left w:val="single" w:sz="4" w:space="0" w:color="auto"/>
              <w:bottom w:val="single" w:sz="4" w:space="0" w:color="auto"/>
              <w:right w:val="single" w:sz="4" w:space="0" w:color="auto"/>
            </w:tcBorders>
          </w:tcPr>
          <w:p w14:paraId="6ADCC9E2"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center"/>
            </w:pPr>
            <w:r>
              <w:rPr>
                <w:rFonts w:ascii="宋体" w:hAnsi="Times New Roman" w:hint="eastAsia"/>
                <w:sz w:val="21"/>
                <w:szCs w:val="20"/>
                <w:lang w:bidi="ar"/>
              </w:rPr>
              <w:t>○</w:t>
            </w:r>
          </w:p>
        </w:tc>
      </w:tr>
      <w:tr w:rsidR="005635F5" w14:paraId="3F3A3554" w14:textId="77777777">
        <w:trPr>
          <w:jc w:val="center"/>
        </w:trPr>
        <w:tc>
          <w:tcPr>
            <w:tcW w:w="7975" w:type="dxa"/>
            <w:gridSpan w:val="4"/>
            <w:tcBorders>
              <w:top w:val="single" w:sz="4" w:space="0" w:color="auto"/>
              <w:left w:val="single" w:sz="4" w:space="0" w:color="auto"/>
              <w:bottom w:val="single" w:sz="4" w:space="0" w:color="auto"/>
              <w:right w:val="single" w:sz="4" w:space="0" w:color="auto"/>
            </w:tcBorders>
          </w:tcPr>
          <w:p w14:paraId="4C0BF8F3" w14:textId="77777777" w:rsidR="005635F5" w:rsidRDefault="00000000">
            <w:pPr>
              <w:spacing w:line="240" w:lineRule="auto"/>
              <w:jc w:val="left"/>
              <w:rPr>
                <w:rFonts w:ascii="宋体" w:hAnsi="宋体" w:cs="宋体" w:hint="eastAsia"/>
                <w:sz w:val="18"/>
                <w:szCs w:val="18"/>
              </w:rPr>
            </w:pPr>
            <w:r>
              <w:rPr>
                <w:rFonts w:cs="宋体" w:hint="eastAsia"/>
                <w:sz w:val="18"/>
                <w:szCs w:val="18"/>
                <w:lang w:bidi="ar"/>
              </w:rPr>
              <w:t>注：</w:t>
            </w:r>
            <w:r>
              <w:rPr>
                <w:rFonts w:ascii="宋体" w:hAnsi="宋体" w:cs="宋体" w:hint="eastAsia"/>
                <w:sz w:val="18"/>
                <w:szCs w:val="18"/>
                <w:lang w:bidi="ar"/>
              </w:rPr>
              <w:t xml:space="preserve"> </w:t>
            </w:r>
          </w:p>
          <w:p w14:paraId="025A7020" w14:textId="77777777" w:rsidR="005635F5" w:rsidRDefault="00000000">
            <w:pPr>
              <w:spacing w:line="240" w:lineRule="auto"/>
              <w:jc w:val="left"/>
              <w:rPr>
                <w:rFonts w:ascii="宋体" w:hAnsi="宋体" w:cs="宋体" w:hint="eastAsia"/>
                <w:sz w:val="18"/>
                <w:szCs w:val="18"/>
              </w:rPr>
            </w:pPr>
            <w:r>
              <w:rPr>
                <w:rFonts w:ascii="宋体" w:hAnsi="宋体" w:cs="宋体" w:hint="eastAsia"/>
                <w:sz w:val="18"/>
                <w:szCs w:val="18"/>
                <w:lang w:bidi="ar"/>
              </w:rPr>
              <w:t>Q</w:t>
            </w:r>
            <w:r>
              <w:rPr>
                <w:rFonts w:ascii="Times New Roman" w:eastAsia="Times New Roman" w:hAnsi="Times New Roman"/>
                <w:sz w:val="18"/>
                <w:szCs w:val="18"/>
                <w:lang w:bidi="ar"/>
              </w:rPr>
              <w:t>——</w:t>
            </w:r>
            <w:r>
              <w:rPr>
                <w:rFonts w:ascii="宋体" w:hAnsi="宋体" w:cs="宋体" w:hint="eastAsia"/>
                <w:sz w:val="18"/>
                <w:szCs w:val="18"/>
                <w:lang w:bidi="ar"/>
              </w:rPr>
              <w:t xml:space="preserve">强制排气式； </w:t>
            </w:r>
          </w:p>
          <w:p w14:paraId="628C3A0A" w14:textId="77777777" w:rsidR="005635F5" w:rsidRDefault="00000000">
            <w:pPr>
              <w:spacing w:line="240" w:lineRule="auto"/>
              <w:jc w:val="left"/>
              <w:rPr>
                <w:rFonts w:ascii="宋体" w:hAnsi="宋体" w:cs="宋体" w:hint="eastAsia"/>
                <w:sz w:val="18"/>
                <w:szCs w:val="18"/>
              </w:rPr>
            </w:pPr>
            <w:r>
              <w:rPr>
                <w:rFonts w:ascii="宋体" w:hAnsi="宋体" w:cs="宋体" w:hint="eastAsia"/>
                <w:sz w:val="18"/>
                <w:szCs w:val="18"/>
                <w:lang w:bidi="ar"/>
              </w:rPr>
              <w:t>G</w:t>
            </w:r>
            <w:r>
              <w:rPr>
                <w:rFonts w:ascii="Times New Roman" w:eastAsia="Times New Roman" w:hAnsi="Times New Roman"/>
                <w:sz w:val="18"/>
                <w:szCs w:val="18"/>
                <w:lang w:bidi="ar"/>
              </w:rPr>
              <w:t>——</w:t>
            </w:r>
            <w:r>
              <w:rPr>
                <w:rFonts w:ascii="宋体" w:hAnsi="宋体" w:cs="宋体" w:hint="eastAsia"/>
                <w:sz w:val="18"/>
                <w:szCs w:val="18"/>
                <w:lang w:bidi="ar"/>
              </w:rPr>
              <w:t xml:space="preserve">强制给排气式； </w:t>
            </w:r>
          </w:p>
          <w:p w14:paraId="389B773D"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jc w:val="both"/>
              <w:rPr>
                <w:rFonts w:ascii="宋体" w:hAnsi="Times New Roman"/>
                <w:sz w:val="21"/>
                <w:szCs w:val="20"/>
              </w:rPr>
            </w:pPr>
            <w:r>
              <w:rPr>
                <w:rFonts w:ascii="宋体" w:hAnsi="宋体" w:hint="eastAsia"/>
                <w:sz w:val="18"/>
                <w:szCs w:val="18"/>
                <w:lang w:bidi="ar"/>
              </w:rPr>
              <w:t>W</w:t>
            </w:r>
            <w:r>
              <w:rPr>
                <w:rFonts w:ascii="Times New Roman" w:eastAsia="Times New Roman" w:hAnsi="Times New Roman"/>
                <w:sz w:val="18"/>
                <w:szCs w:val="18"/>
                <w:lang w:bidi="ar"/>
              </w:rPr>
              <w:t>——</w:t>
            </w:r>
            <w:r>
              <w:rPr>
                <w:rFonts w:ascii="宋体" w:hAnsi="宋体" w:hint="eastAsia"/>
                <w:sz w:val="18"/>
                <w:szCs w:val="18"/>
                <w:lang w:bidi="ar"/>
              </w:rPr>
              <w:t>室外型。</w:t>
            </w:r>
          </w:p>
        </w:tc>
      </w:tr>
    </w:tbl>
    <w:p w14:paraId="371CAD02" w14:textId="77777777" w:rsidR="005635F5" w:rsidRDefault="00000000">
      <w:pPr>
        <w:pStyle w:val="afff"/>
        <w:spacing w:before="120" w:after="120"/>
        <w:rPr>
          <w:rFonts w:ascii="宋体"/>
          <w:lang w:bidi="ar"/>
        </w:rPr>
      </w:pPr>
      <w:r>
        <w:rPr>
          <w:rFonts w:ascii="宋体" w:hint="eastAsia"/>
          <w:lang w:bidi="ar"/>
        </w:rPr>
        <w:t>雾化功率</w:t>
      </w:r>
    </w:p>
    <w:p w14:paraId="6226093B"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jc w:val="both"/>
        <w:rPr>
          <w:rFonts w:ascii="宋体" w:hAnsi="宋体" w:hint="eastAsia"/>
          <w:sz w:val="21"/>
          <w:szCs w:val="24"/>
          <w:lang w:bidi="ar"/>
        </w:rPr>
      </w:pPr>
      <w:r>
        <w:rPr>
          <w:rFonts w:ascii="宋体" w:hAnsi="Times New Roman" w:hint="eastAsia"/>
          <w:sz w:val="21"/>
          <w:szCs w:val="20"/>
          <w:lang w:bidi="ar"/>
        </w:rPr>
        <w:t xml:space="preserve">    雾化运行功率不大于50W。</w:t>
      </w:r>
    </w:p>
    <w:p w14:paraId="683CFEAA" w14:textId="77777777" w:rsidR="005635F5" w:rsidRDefault="00000000">
      <w:pPr>
        <w:pStyle w:val="afff"/>
        <w:spacing w:before="120" w:after="120"/>
        <w:rPr>
          <w:rFonts w:hAnsi="黑体" w:cs="黑体" w:hint="eastAsia"/>
        </w:rPr>
      </w:pPr>
      <w:r>
        <w:rPr>
          <w:rFonts w:hAnsi="黑体" w:cs="黑体" w:hint="eastAsia"/>
          <w:lang w:bidi="ar"/>
        </w:rPr>
        <w:t>冷凝水绿色排放热水器的要求</w:t>
      </w:r>
    </w:p>
    <w:p w14:paraId="07029E9F"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rPr>
          <w:rFonts w:ascii="宋体" w:hAnsi="Times New Roman"/>
          <w:sz w:val="21"/>
          <w:szCs w:val="20"/>
          <w:lang w:bidi="ar"/>
        </w:rPr>
      </w:pPr>
      <w:r>
        <w:rPr>
          <w:rFonts w:ascii="宋体" w:hAnsi="Times New Roman" w:hint="eastAsia"/>
          <w:sz w:val="21"/>
          <w:szCs w:val="20"/>
          <w:lang w:bidi="ar"/>
        </w:rPr>
        <w:t>冷凝水绿色排放热水器，应满足本文件4.2、4.3、4.4、4.5、4.7的要求。</w:t>
      </w:r>
    </w:p>
    <w:p w14:paraId="0A8BEB98" w14:textId="77777777" w:rsidR="005635F5" w:rsidRDefault="00000000">
      <w:pPr>
        <w:pStyle w:val="af2"/>
        <w:numPr>
          <w:ilvl w:val="1"/>
          <w:numId w:val="2"/>
        </w:numPr>
        <w:spacing w:before="240" w:after="240"/>
        <w:outlineLvl w:val="0"/>
      </w:pPr>
      <w:r>
        <w:rPr>
          <w:rFonts w:hint="eastAsia"/>
          <w:lang w:bidi="ar"/>
        </w:rPr>
        <w:t>试验方法</w:t>
      </w:r>
    </w:p>
    <w:p w14:paraId="34D9D1AE" w14:textId="77777777" w:rsidR="005635F5" w:rsidRDefault="00000000">
      <w:pPr>
        <w:pStyle w:val="afff"/>
        <w:spacing w:before="120" w:after="120"/>
      </w:pPr>
      <w:r>
        <w:rPr>
          <w:rFonts w:hint="eastAsia"/>
          <w:szCs w:val="21"/>
          <w:lang w:bidi="ar"/>
        </w:rPr>
        <w:t>试验条件</w:t>
      </w:r>
    </w:p>
    <w:p w14:paraId="234DC12D" w14:textId="77777777" w:rsidR="005635F5" w:rsidRDefault="00000000">
      <w:pPr>
        <w:spacing w:line="240" w:lineRule="auto"/>
        <w:ind w:firstLineChars="200" w:firstLine="420"/>
        <w:jc w:val="left"/>
        <w:rPr>
          <w:rFonts w:ascii="宋体" w:hAnsi="宋体" w:cs="宋体" w:hint="eastAsia"/>
          <w:szCs w:val="24"/>
        </w:rPr>
      </w:pPr>
      <w:r>
        <w:rPr>
          <w:rFonts w:ascii="宋体" w:hAnsi="宋体" w:cs="宋体" w:hint="eastAsia"/>
          <w:szCs w:val="24"/>
          <w:lang w:bidi="ar"/>
        </w:rPr>
        <w:t xml:space="preserve">试验室应符合以下条件： </w:t>
      </w:r>
    </w:p>
    <w:p w14:paraId="78F8A154"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szCs w:val="24"/>
        </w:rPr>
      </w:pPr>
      <w:r>
        <w:rPr>
          <w:rFonts w:hAnsi="宋体" w:cs="宋体" w:hint="eastAsia"/>
          <w:kern w:val="2"/>
          <w:szCs w:val="24"/>
          <w:lang w:bidi="ar"/>
        </w:rPr>
        <w:t>试验室按GB/T 16411所规定要求，室温为（20</w:t>
      </w:r>
      <w:r>
        <w:rPr>
          <w:rFonts w:ascii="Times New Roman" w:eastAsia="Times New Roman"/>
          <w:kern w:val="2"/>
          <w:szCs w:val="24"/>
          <w:lang w:bidi="ar"/>
        </w:rPr>
        <w:t>±</w:t>
      </w:r>
      <w:r>
        <w:rPr>
          <w:rFonts w:hAnsi="宋体" w:cs="宋体" w:hint="eastAsia"/>
          <w:kern w:val="2"/>
          <w:szCs w:val="24"/>
          <w:lang w:bidi="ar"/>
        </w:rPr>
        <w:t>5）</w:t>
      </w:r>
      <w:r>
        <w:rPr>
          <w:rFonts w:ascii="Times New Roman" w:eastAsia="Times New Roman"/>
          <w:kern w:val="2"/>
          <w:szCs w:val="24"/>
          <w:lang w:bidi="ar"/>
        </w:rPr>
        <w:t>℃</w:t>
      </w:r>
      <w:r>
        <w:rPr>
          <w:rFonts w:hAnsi="宋体" w:cs="宋体" w:hint="eastAsia"/>
          <w:kern w:val="2"/>
          <w:szCs w:val="24"/>
          <w:lang w:bidi="ar"/>
        </w:rPr>
        <w:t>、进水温度（20</w:t>
      </w:r>
      <w:r>
        <w:rPr>
          <w:rFonts w:ascii="Times New Roman" w:eastAsia="Times New Roman"/>
          <w:kern w:val="2"/>
          <w:szCs w:val="24"/>
          <w:lang w:bidi="ar"/>
        </w:rPr>
        <w:t>±</w:t>
      </w:r>
      <w:r>
        <w:rPr>
          <w:rFonts w:hAnsi="宋体" w:cs="宋体" w:hint="eastAsia"/>
          <w:kern w:val="2"/>
          <w:szCs w:val="24"/>
          <w:lang w:bidi="ar"/>
        </w:rPr>
        <w:t>2）</w:t>
      </w:r>
      <w:r>
        <w:rPr>
          <w:rFonts w:ascii="Times New Roman" w:eastAsia="Times New Roman"/>
          <w:kern w:val="2"/>
          <w:szCs w:val="24"/>
          <w:lang w:bidi="ar"/>
        </w:rPr>
        <w:t>℃</w:t>
      </w:r>
      <w:r>
        <w:rPr>
          <w:rFonts w:hAnsi="宋体" w:cs="宋体" w:hint="eastAsia"/>
          <w:kern w:val="2"/>
          <w:szCs w:val="24"/>
          <w:lang w:bidi="ar"/>
        </w:rPr>
        <w:t>、进水压力(0.1</w:t>
      </w:r>
      <w:r>
        <w:rPr>
          <w:rFonts w:ascii="Times New Roman" w:eastAsia="Times New Roman"/>
          <w:kern w:val="2"/>
          <w:szCs w:val="24"/>
          <w:lang w:bidi="ar"/>
        </w:rPr>
        <w:t>±</w:t>
      </w:r>
      <w:r>
        <w:rPr>
          <w:rFonts w:hAnsi="宋体" w:cs="宋体" w:hint="eastAsia"/>
          <w:kern w:val="2"/>
          <w:szCs w:val="24"/>
          <w:lang w:bidi="ar"/>
        </w:rPr>
        <w:t xml:space="preserve">0.04) MPa、大气压力(86～106) kPa； </w:t>
      </w:r>
    </w:p>
    <w:p w14:paraId="75520661"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szCs w:val="24"/>
        </w:rPr>
      </w:pPr>
      <w:r>
        <w:rPr>
          <w:rFonts w:hAnsi="宋体" w:cs="宋体" w:hint="eastAsia"/>
          <w:kern w:val="2"/>
          <w:szCs w:val="24"/>
          <w:lang w:bidi="ar"/>
        </w:rPr>
        <w:t>室温的确定：在距热水器1 m处将温度计固定在与热水器上端</w:t>
      </w:r>
      <w:proofErr w:type="gramStart"/>
      <w:r>
        <w:rPr>
          <w:rFonts w:hAnsi="宋体" w:cs="宋体" w:hint="eastAsia"/>
          <w:kern w:val="2"/>
          <w:szCs w:val="24"/>
          <w:lang w:bidi="ar"/>
        </w:rPr>
        <w:t>大致等</w:t>
      </w:r>
      <w:proofErr w:type="gramEnd"/>
      <w:r>
        <w:rPr>
          <w:rFonts w:hAnsi="宋体" w:cs="宋体" w:hint="eastAsia"/>
          <w:kern w:val="2"/>
          <w:szCs w:val="24"/>
          <w:lang w:bidi="ar"/>
        </w:rPr>
        <w:t xml:space="preserve">高位置，测量前、左、右三个点，三点平均温度即为室温。测温点不应受到来自热水器的烟气、辐射热等直接影响； </w:t>
      </w:r>
    </w:p>
    <w:p w14:paraId="66CBA29C"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kern w:val="2"/>
          <w:szCs w:val="24"/>
          <w:lang w:bidi="ar"/>
        </w:rPr>
      </w:pPr>
      <w:r>
        <w:rPr>
          <w:rFonts w:hAnsi="宋体" w:cs="宋体" w:hint="eastAsia"/>
          <w:kern w:val="2"/>
          <w:szCs w:val="24"/>
          <w:lang w:bidi="ar"/>
        </w:rPr>
        <w:t xml:space="preserve">通风换气良好，室内空气中CO含量应小于0.002%，CO2含量应小于0.2%，且不应有影响燃烧的气流（空气流速小于0.5 m/s）； </w:t>
      </w:r>
    </w:p>
    <w:p w14:paraId="2D2A1FC0"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kern w:val="2"/>
          <w:szCs w:val="24"/>
          <w:lang w:bidi="ar"/>
        </w:rPr>
      </w:pPr>
      <w:r>
        <w:rPr>
          <w:rFonts w:hAnsi="宋体" w:cs="宋体" w:hint="eastAsia"/>
          <w:kern w:val="2"/>
          <w:szCs w:val="24"/>
          <w:lang w:bidi="ar"/>
        </w:rPr>
        <w:t>试验室使用的交流电源，电压波动范围在±2%之内</w:t>
      </w:r>
    </w:p>
    <w:p w14:paraId="4410E3DD"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kern w:val="2"/>
          <w:szCs w:val="24"/>
          <w:lang w:bidi="ar"/>
        </w:rPr>
      </w:pPr>
      <w:r>
        <w:rPr>
          <w:rFonts w:hAnsi="宋体" w:cs="宋体" w:hint="eastAsia"/>
          <w:kern w:val="2"/>
          <w:szCs w:val="24"/>
          <w:lang w:bidi="ar"/>
        </w:rPr>
        <w:t>试验用燃气种类按GB/T 13611所规定的燃气要求，在试验过程中所提供燃气的华白指数变化</w:t>
      </w:r>
      <w:r>
        <w:rPr>
          <w:rFonts w:hAnsi="宋体" w:cs="宋体" w:hint="eastAsia"/>
          <w:kern w:val="2"/>
          <w:szCs w:val="24"/>
          <w:lang w:bidi="ar"/>
        </w:rPr>
        <w:lastRenderedPageBreak/>
        <w:t xml:space="preserve">应不大于2%，热水器停止运行时的供气压力，应不大于运行时压力的1.25倍； </w:t>
      </w:r>
    </w:p>
    <w:p w14:paraId="57026A54"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kern w:val="2"/>
          <w:szCs w:val="24"/>
          <w:lang w:bidi="ar"/>
        </w:rPr>
      </w:pPr>
      <w:r>
        <w:rPr>
          <w:rFonts w:hAnsi="宋体" w:cs="宋体" w:hint="eastAsia"/>
          <w:kern w:val="2"/>
          <w:szCs w:val="24"/>
          <w:lang w:bidi="ar"/>
        </w:rPr>
        <w:t xml:space="preserve">燃气基准状态：温度15 </w:t>
      </w:r>
      <w:r>
        <w:rPr>
          <w:rFonts w:hAnsi="宋体" w:cs="宋体"/>
          <w:kern w:val="2"/>
          <w:szCs w:val="24"/>
          <w:lang w:bidi="ar"/>
        </w:rPr>
        <w:t>℃</w:t>
      </w:r>
      <w:r>
        <w:rPr>
          <w:rFonts w:hAnsi="宋体" w:cs="宋体" w:hint="eastAsia"/>
          <w:kern w:val="2"/>
          <w:szCs w:val="24"/>
          <w:lang w:bidi="ar"/>
        </w:rPr>
        <w:t>、101.3 kPa条件下的干燥燃气，燃气压力波动不大于</w:t>
      </w:r>
      <w:r>
        <w:rPr>
          <w:rFonts w:hAnsi="宋体" w:cs="宋体"/>
          <w:kern w:val="2"/>
          <w:szCs w:val="24"/>
          <w:lang w:bidi="ar"/>
        </w:rPr>
        <w:t>±</w:t>
      </w:r>
      <w:r>
        <w:rPr>
          <w:rFonts w:hAnsi="宋体" w:cs="宋体" w:hint="eastAsia"/>
          <w:kern w:val="2"/>
          <w:szCs w:val="24"/>
          <w:lang w:bidi="ar"/>
        </w:rPr>
        <w:t>2%，燃气流量变化不大于</w:t>
      </w:r>
      <w:r>
        <w:rPr>
          <w:rFonts w:hAnsi="宋体" w:cs="宋体"/>
          <w:kern w:val="2"/>
          <w:szCs w:val="24"/>
          <w:lang w:bidi="ar"/>
        </w:rPr>
        <w:t>±</w:t>
      </w:r>
      <w:r>
        <w:rPr>
          <w:rFonts w:hAnsi="宋体" w:cs="宋体" w:hint="eastAsia"/>
          <w:kern w:val="2"/>
          <w:szCs w:val="24"/>
          <w:lang w:bidi="ar"/>
        </w:rPr>
        <w:t xml:space="preserve">1%； </w:t>
      </w:r>
    </w:p>
    <w:p w14:paraId="12B5F894"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kern w:val="2"/>
          <w:szCs w:val="24"/>
          <w:lang w:bidi="ar"/>
        </w:rPr>
      </w:pPr>
      <w:r>
        <w:rPr>
          <w:rFonts w:hAnsi="宋体" w:cs="宋体" w:hint="eastAsia"/>
          <w:kern w:val="2"/>
          <w:szCs w:val="24"/>
          <w:lang w:bidi="ar"/>
        </w:rPr>
        <w:t xml:space="preserve">按照安装说明书涉及的所有配件，包括排烟管、给排气管标准配置等安装，安装在垂直的木质试验板上、落地式安装在水平的木质试验板上； </w:t>
      </w:r>
    </w:p>
    <w:p w14:paraId="6A0DF3FF"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hAnsi="宋体" w:cs="宋体" w:hint="eastAsia"/>
          <w:kern w:val="2"/>
          <w:szCs w:val="24"/>
          <w:lang w:bidi="ar"/>
        </w:rPr>
      </w:pPr>
      <w:r>
        <w:rPr>
          <w:rFonts w:hAnsi="宋体" w:cs="宋体" w:hint="eastAsia"/>
          <w:kern w:val="2"/>
          <w:szCs w:val="24"/>
          <w:lang w:bidi="ar"/>
        </w:rPr>
        <w:t xml:space="preserve">除非另有声明，测试应在热水器最大热负荷状态下进行； </w:t>
      </w:r>
    </w:p>
    <w:p w14:paraId="34565A40" w14:textId="77777777" w:rsidR="005635F5" w:rsidRDefault="00000000">
      <w:pPr>
        <w:pStyle w:val="affffffffffff"/>
        <w:widowControl w:val="0"/>
        <w:numPr>
          <w:ilvl w:val="0"/>
          <w:numId w:val="33"/>
        </w:numPr>
        <w:tabs>
          <w:tab w:val="clear" w:pos="4201"/>
          <w:tab w:val="clear" w:pos="9298"/>
        </w:tabs>
        <w:autoSpaceDE/>
        <w:autoSpaceDN/>
        <w:adjustRightInd w:val="0"/>
        <w:ind w:firstLineChars="0"/>
        <w:rPr>
          <w:rFonts w:cs="Calibri"/>
          <w:kern w:val="2"/>
        </w:rPr>
      </w:pPr>
      <w:r>
        <w:rPr>
          <w:rFonts w:hAnsi="宋体" w:cs="宋体" w:hint="eastAsia"/>
          <w:kern w:val="2"/>
          <w:szCs w:val="24"/>
          <w:lang w:bidi="ar"/>
        </w:rPr>
        <w:t>使用GB/T 13611规定以外的燃气时，试验用燃气按产品设计提供的燃气进行，压力范围参照GB/T 13611的有关规定。</w:t>
      </w:r>
    </w:p>
    <w:p w14:paraId="6FD11034" w14:textId="77777777" w:rsidR="005635F5" w:rsidRDefault="00000000">
      <w:pPr>
        <w:pStyle w:val="afff"/>
        <w:spacing w:before="120" w:after="120"/>
        <w:rPr>
          <w:rFonts w:hAnsi="黑体" w:cs="黑体" w:hint="eastAsia"/>
        </w:rPr>
      </w:pPr>
      <w:r>
        <w:rPr>
          <w:rFonts w:hAnsi="黑体" w:cs="黑体" w:hint="eastAsia"/>
          <w:lang w:bidi="ar"/>
        </w:rPr>
        <w:t>冷凝水排放方式</w:t>
      </w:r>
    </w:p>
    <w:p w14:paraId="42679B9E" w14:textId="77777777" w:rsidR="005635F5" w:rsidRDefault="00000000">
      <w:pPr>
        <w:pStyle w:val="afff0"/>
        <w:spacing w:beforeLines="0" w:before="0" w:afterLines="0" w:after="0"/>
      </w:pPr>
      <w:r>
        <w:rPr>
          <w:rFonts w:ascii="宋体" w:eastAsia="宋体" w:hint="eastAsia"/>
          <w:lang w:bidi="ar"/>
        </w:rPr>
        <w:t>打开热水器外壳，进行内部结构检查，冷凝水排放路径与生活用水完全隔离；</w:t>
      </w:r>
    </w:p>
    <w:p w14:paraId="1BC9D8A3" w14:textId="77777777" w:rsidR="005635F5" w:rsidRDefault="00000000">
      <w:pPr>
        <w:pStyle w:val="afff0"/>
        <w:spacing w:beforeLines="0" w:before="0" w:afterLines="0" w:after="0"/>
        <w:rPr>
          <w:rFonts w:eastAsia="宋体" w:cs="Calibri"/>
          <w:kern w:val="2"/>
        </w:rPr>
      </w:pPr>
      <w:r>
        <w:rPr>
          <w:rFonts w:ascii="宋体" w:eastAsia="宋体" w:hint="eastAsia"/>
          <w:lang w:bidi="ar"/>
        </w:rPr>
        <w:t>观察冷凝水处理方式，并确定是否冷凝水排放需要人工手工干预。</w:t>
      </w:r>
    </w:p>
    <w:p w14:paraId="2988AFB2" w14:textId="77777777" w:rsidR="005635F5" w:rsidRDefault="00000000">
      <w:pPr>
        <w:pStyle w:val="afff0"/>
        <w:spacing w:beforeLines="0" w:before="0" w:afterLines="0" w:after="0"/>
        <w:rPr>
          <w:rFonts w:eastAsia="宋体" w:cs="Calibri"/>
          <w:kern w:val="2"/>
        </w:rPr>
      </w:pPr>
      <w:r>
        <w:rPr>
          <w:rFonts w:ascii="宋体" w:eastAsia="宋体" w:hint="eastAsia"/>
          <w:lang w:bidi="ar"/>
        </w:rPr>
        <w:t>目测观察机器外部。</w:t>
      </w:r>
    </w:p>
    <w:p w14:paraId="7BC90844" w14:textId="77777777" w:rsidR="005635F5" w:rsidRDefault="00000000">
      <w:pPr>
        <w:pStyle w:val="afff0"/>
        <w:spacing w:beforeLines="0" w:before="0" w:afterLines="0" w:after="0"/>
      </w:pPr>
      <w:r>
        <w:rPr>
          <w:rFonts w:ascii="宋体" w:eastAsia="宋体" w:hint="eastAsia"/>
          <w:lang w:bidi="ar"/>
        </w:rPr>
        <w:t>用风压箱模拟机器外部风压（50pa、100pa、150pa、200pa），每组持续10s，抗风压过程中观察机器内部是否有冷凝水滴落。</w:t>
      </w:r>
    </w:p>
    <w:p w14:paraId="6A4F1947" w14:textId="77777777" w:rsidR="005635F5" w:rsidRDefault="00000000">
      <w:pPr>
        <w:pStyle w:val="afff"/>
        <w:spacing w:before="120" w:after="120"/>
      </w:pPr>
      <w:r>
        <w:rPr>
          <w:rFonts w:hint="eastAsia"/>
          <w:szCs w:val="21"/>
          <w:lang w:bidi="ar"/>
        </w:rPr>
        <w:t>热水性能</w:t>
      </w:r>
      <w:r>
        <w:rPr>
          <w:rFonts w:hint="eastAsia"/>
          <w:szCs w:val="21"/>
          <w:lang w:bidi="ar"/>
        </w:rPr>
        <w:tab/>
      </w:r>
    </w:p>
    <w:p w14:paraId="7789AD4E" w14:textId="77777777" w:rsidR="005635F5" w:rsidRDefault="00000000">
      <w:pPr>
        <w:pStyle w:val="affff8"/>
        <w:widowControl/>
        <w:tabs>
          <w:tab w:val="center" w:pos="4201"/>
          <w:tab w:val="right" w:leader="dot" w:pos="9298"/>
        </w:tabs>
        <w:autoSpaceDE w:val="0"/>
        <w:autoSpaceDN w:val="0"/>
        <w:adjustRightInd/>
        <w:spacing w:beforeAutospacing="0" w:afterAutospacing="0" w:line="240" w:lineRule="auto"/>
        <w:ind w:firstLineChars="200" w:firstLine="420"/>
        <w:jc w:val="both"/>
        <w:rPr>
          <w:rFonts w:ascii="Times New Roman" w:hAnsi="Times New Roman"/>
          <w:sz w:val="21"/>
        </w:rPr>
      </w:pPr>
      <w:r>
        <w:rPr>
          <w:rFonts w:ascii="Times New Roman" w:hAnsi="Times New Roman" w:hint="eastAsia"/>
          <w:sz w:val="21"/>
        </w:rPr>
        <w:t>热效率和热水产率测试方法</w:t>
      </w:r>
      <w:r>
        <w:rPr>
          <w:rFonts w:ascii="Times New Roman" w:hAnsi="Times New Roman"/>
          <w:sz w:val="21"/>
        </w:rPr>
        <w:t>按</w:t>
      </w:r>
      <w:r>
        <w:rPr>
          <w:rFonts w:ascii="Times New Roman" w:hAnsi="Times New Roman"/>
          <w:sz w:val="21"/>
        </w:rPr>
        <w:t>GB 6932</w:t>
      </w:r>
      <w:r>
        <w:rPr>
          <w:rFonts w:ascii="Times New Roman" w:hAnsi="Times New Roman"/>
          <w:sz w:val="21"/>
        </w:rPr>
        <w:t>的规定</w:t>
      </w:r>
      <w:r>
        <w:rPr>
          <w:rFonts w:ascii="Times New Roman" w:hAnsi="Times New Roman" w:hint="eastAsia"/>
          <w:sz w:val="21"/>
        </w:rPr>
        <w:t>执行</w:t>
      </w:r>
      <w:r>
        <w:rPr>
          <w:rFonts w:ascii="Times New Roman" w:hAnsi="Times New Roman"/>
          <w:sz w:val="21"/>
        </w:rPr>
        <w:t>。</w:t>
      </w:r>
    </w:p>
    <w:p w14:paraId="77CA747B" w14:textId="77777777" w:rsidR="005635F5" w:rsidRDefault="00000000">
      <w:pPr>
        <w:pStyle w:val="afff"/>
        <w:spacing w:before="120" w:after="120"/>
      </w:pPr>
      <w:r>
        <w:rPr>
          <w:rFonts w:hint="eastAsia"/>
          <w:szCs w:val="21"/>
          <w:lang w:bidi="ar"/>
        </w:rPr>
        <w:t>冷凝水排出能力</w:t>
      </w:r>
    </w:p>
    <w:p w14:paraId="2CE3894C" w14:textId="77777777" w:rsidR="005635F5" w:rsidRDefault="00000000">
      <w:pPr>
        <w:pStyle w:val="afff0"/>
        <w:spacing w:before="120" w:after="120"/>
        <w:rPr>
          <w:rFonts w:hAnsi="黑体" w:cs="黑体" w:hint="eastAsia"/>
          <w:szCs w:val="21"/>
          <w:lang w:bidi="ar"/>
        </w:rPr>
      </w:pPr>
      <w:r>
        <w:rPr>
          <w:rFonts w:hAnsi="黑体" w:cs="黑体" w:hint="eastAsia"/>
          <w:szCs w:val="21"/>
          <w:lang w:bidi="ar"/>
        </w:rPr>
        <w:t>冷凝水排出能力</w:t>
      </w:r>
    </w:p>
    <w:p w14:paraId="3016F0C4" w14:textId="77777777" w:rsidR="005635F5" w:rsidRDefault="00000000">
      <w:pPr>
        <w:pStyle w:val="afffff9"/>
        <w:ind w:firstLine="420"/>
      </w:pPr>
      <w:r>
        <w:rPr>
          <w:rFonts w:hint="eastAsia"/>
        </w:rPr>
        <w:t>按图1所示安装热水器，试验步骤如下：</w:t>
      </w:r>
    </w:p>
    <w:p w14:paraId="7B1F65F8" w14:textId="77777777" w:rsidR="005635F5" w:rsidRDefault="00000000">
      <w:pPr>
        <w:pStyle w:val="affffffffffff"/>
        <w:widowControl w:val="0"/>
        <w:numPr>
          <w:ilvl w:val="0"/>
          <w:numId w:val="34"/>
        </w:numPr>
        <w:tabs>
          <w:tab w:val="clear" w:pos="4201"/>
          <w:tab w:val="clear" w:pos="9298"/>
        </w:tabs>
        <w:autoSpaceDE/>
        <w:autoSpaceDN/>
        <w:adjustRightInd w:val="0"/>
        <w:ind w:firstLineChars="0"/>
        <w:rPr>
          <w:rFonts w:hAnsi="宋体" w:cs="宋体" w:hint="eastAsia"/>
        </w:rPr>
      </w:pPr>
      <w:r>
        <w:rPr>
          <w:rFonts w:hAnsi="宋体" w:cs="宋体" w:hint="eastAsia"/>
        </w:rPr>
        <w:t>入水温度30℃，水流量5L/min，设置温度42℃，连续运行1h，使用标准烟管和加长烟管分别测试两组；</w:t>
      </w:r>
    </w:p>
    <w:p w14:paraId="7E97C1F8" w14:textId="77777777" w:rsidR="005635F5" w:rsidRDefault="00000000">
      <w:pPr>
        <w:pStyle w:val="affffffffffff"/>
        <w:widowControl w:val="0"/>
        <w:numPr>
          <w:ilvl w:val="0"/>
          <w:numId w:val="34"/>
        </w:numPr>
        <w:tabs>
          <w:tab w:val="clear" w:pos="4201"/>
          <w:tab w:val="clear" w:pos="9298"/>
        </w:tabs>
        <w:autoSpaceDE/>
        <w:autoSpaceDN/>
        <w:adjustRightInd w:val="0"/>
        <w:ind w:firstLineChars="0"/>
        <w:rPr>
          <w:rFonts w:hAnsi="宋体" w:cs="宋体" w:hint="eastAsia"/>
        </w:rPr>
      </w:pPr>
      <w:r>
        <w:rPr>
          <w:rFonts w:hAnsi="宋体" w:cs="宋体" w:hint="eastAsia"/>
        </w:rPr>
        <w:t>入水温度8℃±2℃，水流量调至整机全负荷运行，连续运行1h，使用标准烟管和加长烟管分别测试两组。</w:t>
      </w:r>
    </w:p>
    <w:p w14:paraId="1EF93012" w14:textId="77777777" w:rsidR="005635F5" w:rsidRDefault="005635F5">
      <w:pPr>
        <w:pStyle w:val="affffffffffff"/>
        <w:widowControl w:val="0"/>
        <w:tabs>
          <w:tab w:val="clear" w:pos="4201"/>
          <w:tab w:val="clear" w:pos="9298"/>
        </w:tabs>
        <w:autoSpaceDE/>
        <w:autoSpaceDN/>
        <w:adjustRightInd w:val="0"/>
        <w:ind w:firstLineChars="0" w:firstLine="0"/>
        <w:rPr>
          <w:rFonts w:hAnsi="宋体" w:cs="宋体" w:hint="eastAsia"/>
        </w:rPr>
      </w:pPr>
    </w:p>
    <w:p w14:paraId="58B5E872" w14:textId="77777777" w:rsidR="005635F5" w:rsidRDefault="00000000">
      <w:pPr>
        <w:pStyle w:val="affffffffffff"/>
        <w:widowControl w:val="0"/>
        <w:tabs>
          <w:tab w:val="clear" w:pos="4201"/>
          <w:tab w:val="clear" w:pos="9298"/>
        </w:tabs>
        <w:autoSpaceDE/>
        <w:autoSpaceDN/>
        <w:adjustRightInd w:val="0"/>
        <w:ind w:firstLineChars="0" w:firstLine="0"/>
        <w:jc w:val="center"/>
        <w:rPr>
          <w:rFonts w:hAnsi="宋体" w:cs="宋体" w:hint="eastAsia"/>
        </w:rPr>
      </w:pPr>
      <w:r>
        <w:rPr>
          <w:noProof/>
        </w:rPr>
        <w:drawing>
          <wp:inline distT="0" distB="0" distL="114300" distR="114300" wp14:anchorId="08355054" wp14:editId="00575D5E">
            <wp:extent cx="3163570" cy="2360295"/>
            <wp:effectExtent l="0" t="0" r="6350"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3163570" cy="2360295"/>
                    </a:xfrm>
                    <a:prstGeom prst="rect">
                      <a:avLst/>
                    </a:prstGeom>
                    <a:noFill/>
                    <a:ln>
                      <a:noFill/>
                    </a:ln>
                  </pic:spPr>
                </pic:pic>
              </a:graphicData>
            </a:graphic>
          </wp:inline>
        </w:drawing>
      </w:r>
    </w:p>
    <w:p w14:paraId="55A3494F" w14:textId="77777777" w:rsidR="005635F5" w:rsidRDefault="00000000">
      <w:pPr>
        <w:pStyle w:val="msolistparagraph0"/>
        <w:widowControl/>
        <w:autoSpaceDE w:val="0"/>
        <w:autoSpaceDN w:val="0"/>
        <w:ind w:firstLineChars="0" w:firstLine="0"/>
        <w:jc w:val="center"/>
        <w:rPr>
          <w:rFonts w:ascii="黑体" w:eastAsia="黑体" w:hAnsi="黑体" w:cs="黑体" w:hint="eastAsia"/>
          <w:kern w:val="0"/>
        </w:rPr>
      </w:pPr>
      <w:r>
        <w:rPr>
          <w:rFonts w:ascii="黑体" w:eastAsia="黑体" w:hAnsi="黑体" w:cs="黑体" w:hint="eastAsia"/>
          <w:kern w:val="0"/>
        </w:rPr>
        <w:t>图1</w:t>
      </w:r>
    </w:p>
    <w:p w14:paraId="74404B1D" w14:textId="77777777" w:rsidR="005635F5" w:rsidRDefault="00000000">
      <w:pPr>
        <w:pStyle w:val="afff0"/>
        <w:spacing w:before="120" w:after="120"/>
        <w:rPr>
          <w:rFonts w:hAnsi="黑体" w:cs="黑体" w:hint="eastAsia"/>
          <w:bCs/>
        </w:rPr>
      </w:pPr>
      <w:r>
        <w:rPr>
          <w:rFonts w:hAnsi="黑体" w:cs="黑体" w:hint="eastAsia"/>
          <w:bCs/>
          <w:lang w:bidi="ar"/>
        </w:rPr>
        <w:t>冷凝水排放可靠性</w:t>
      </w:r>
    </w:p>
    <w:p w14:paraId="618E9B8F" w14:textId="77777777" w:rsidR="005635F5" w:rsidRDefault="00000000">
      <w:pPr>
        <w:pStyle w:val="msolistparagraph0"/>
        <w:widowControl/>
        <w:autoSpaceDE w:val="0"/>
        <w:autoSpaceDN w:val="0"/>
        <w:jc w:val="left"/>
        <w:rPr>
          <w:rFonts w:ascii="宋体" w:hAnsi="宋体" w:cs="宋体" w:hint="eastAsia"/>
          <w:kern w:val="0"/>
        </w:rPr>
      </w:pPr>
      <w:r>
        <w:rPr>
          <w:rFonts w:ascii="宋体" w:hAnsi="宋体" w:cs="宋体" w:hint="eastAsia"/>
          <w:kern w:val="0"/>
        </w:rPr>
        <w:t>将冷凝水收集装置的阀门或旋塞关闭，使用容器慢慢从热水器</w:t>
      </w:r>
      <w:proofErr w:type="gramStart"/>
      <w:r>
        <w:rPr>
          <w:rFonts w:ascii="宋体" w:hAnsi="宋体" w:cs="宋体" w:hint="eastAsia"/>
          <w:kern w:val="0"/>
        </w:rPr>
        <w:t>顶桶处</w:t>
      </w:r>
      <w:proofErr w:type="gramEnd"/>
      <w:r>
        <w:rPr>
          <w:rFonts w:ascii="宋体" w:hAnsi="宋体" w:cs="宋体" w:hint="eastAsia"/>
          <w:kern w:val="0"/>
        </w:rPr>
        <w:t>注入清水，清水体积为热水器整机厂声明的最大保有量Q</w:t>
      </w:r>
      <w:r>
        <w:rPr>
          <w:rFonts w:ascii="宋体" w:hAnsi="宋体" w:cs="宋体" w:hint="eastAsia"/>
          <w:kern w:val="0"/>
          <w:vertAlign w:val="subscript"/>
        </w:rPr>
        <w:t>2</w:t>
      </w:r>
      <w:r>
        <w:rPr>
          <w:rFonts w:ascii="宋体" w:hAnsi="宋体" w:cs="宋体" w:hint="eastAsia"/>
          <w:kern w:val="0"/>
        </w:rPr>
        <w:t>。启动热水器使其在全负荷燃烧，连续运行4h观测整机运行状态，是否稳定，运行期间允许排烟系统尾部有少量滴水。</w:t>
      </w:r>
    </w:p>
    <w:p w14:paraId="36F298E3" w14:textId="77777777" w:rsidR="005635F5" w:rsidRDefault="00000000">
      <w:pPr>
        <w:pStyle w:val="msolistparagraph0"/>
        <w:widowControl/>
        <w:autoSpaceDE w:val="0"/>
        <w:autoSpaceDN w:val="0"/>
        <w:ind w:firstLine="360"/>
        <w:jc w:val="left"/>
        <w:rPr>
          <w:rFonts w:ascii="宋体" w:hAnsi="宋体" w:cs="宋体" w:hint="eastAsia"/>
          <w:kern w:val="0"/>
        </w:rPr>
      </w:pPr>
      <w:r>
        <w:rPr>
          <w:rFonts w:ascii="黑体" w:eastAsia="黑体" w:hAnsi="黑体" w:cs="黑体" w:hint="eastAsia"/>
          <w:kern w:val="0"/>
          <w:sz w:val="18"/>
          <w:szCs w:val="21"/>
        </w:rPr>
        <w:t>注</w:t>
      </w:r>
      <w:r>
        <w:rPr>
          <w:rFonts w:ascii="宋体" w:hAnsi="宋体" w:cs="宋体" w:hint="eastAsia"/>
          <w:kern w:val="0"/>
          <w:sz w:val="18"/>
          <w:szCs w:val="21"/>
        </w:rPr>
        <w:t>：若运行期间出现定时停机保护，则在1min内重新关水并开水重启热水器。</w:t>
      </w:r>
    </w:p>
    <w:p w14:paraId="13E01170" w14:textId="77777777" w:rsidR="005635F5" w:rsidRDefault="00000000">
      <w:pPr>
        <w:pStyle w:val="afff"/>
        <w:spacing w:before="120" w:after="120"/>
        <w:rPr>
          <w:rFonts w:hAnsi="黑体" w:cs="黑体" w:hint="eastAsia"/>
        </w:rPr>
      </w:pPr>
      <w:r>
        <w:rPr>
          <w:rFonts w:hAnsi="黑体" w:cs="黑体" w:hint="eastAsia"/>
        </w:rPr>
        <w:lastRenderedPageBreak/>
        <w:t>烟气成分</w:t>
      </w:r>
    </w:p>
    <w:p w14:paraId="1609A86B" w14:textId="77777777" w:rsidR="005635F5" w:rsidRDefault="00000000">
      <w:pPr>
        <w:pStyle w:val="afffff9"/>
        <w:ind w:firstLine="420"/>
        <w:rPr>
          <w:rFonts w:ascii="黑体" w:eastAsia="黑体" w:hAnsi="黑体" w:cs="黑体" w:hint="eastAsia"/>
        </w:rPr>
      </w:pPr>
      <w:r>
        <w:rPr>
          <w:rFonts w:hAnsi="黑体" w:cs="黑体" w:hint="eastAsia"/>
        </w:rPr>
        <w:t>按GB 6932的规定进行测试。</w:t>
      </w:r>
    </w:p>
    <w:p w14:paraId="0B8EC33A" w14:textId="77777777" w:rsidR="005635F5" w:rsidRDefault="00000000">
      <w:pPr>
        <w:pStyle w:val="afff"/>
        <w:spacing w:before="120" w:after="120"/>
      </w:pPr>
      <w:r>
        <w:rPr>
          <w:rFonts w:hint="eastAsia"/>
        </w:rPr>
        <w:t>雾化功率</w:t>
      </w:r>
    </w:p>
    <w:p w14:paraId="7EE43DF1" w14:textId="77777777" w:rsidR="005635F5" w:rsidRDefault="00000000">
      <w:pPr>
        <w:pStyle w:val="affffffffffff"/>
      </w:pPr>
      <w:r>
        <w:rPr>
          <w:rFonts w:hint="eastAsia"/>
        </w:rPr>
        <w:t>整机全负荷运行，记录雾化开启前后的电功率。雾化运行稳定</w:t>
      </w:r>
      <w:proofErr w:type="gramStart"/>
      <w:r>
        <w:rPr>
          <w:rFonts w:hint="eastAsia"/>
        </w:rPr>
        <w:t>后记录</w:t>
      </w:r>
      <w:proofErr w:type="gramEnd"/>
      <w:r>
        <w:rPr>
          <w:rFonts w:hint="eastAsia"/>
        </w:rPr>
        <w:t>整机电功率，符合4.7的要求。</w:t>
      </w:r>
    </w:p>
    <w:p w14:paraId="15293765" w14:textId="77777777" w:rsidR="005635F5" w:rsidRDefault="00000000">
      <w:pPr>
        <w:pStyle w:val="af2"/>
        <w:numPr>
          <w:ilvl w:val="1"/>
          <w:numId w:val="2"/>
        </w:numPr>
        <w:spacing w:before="240" w:after="240"/>
        <w:outlineLvl w:val="0"/>
      </w:pPr>
      <w:r>
        <w:rPr>
          <w:rFonts w:hint="eastAsia"/>
        </w:rPr>
        <w:t>检验规则</w:t>
      </w:r>
    </w:p>
    <w:p w14:paraId="693EE672" w14:textId="77777777" w:rsidR="005635F5" w:rsidRDefault="00000000">
      <w:pPr>
        <w:pStyle w:val="afff"/>
        <w:spacing w:before="120" w:after="120"/>
      </w:pPr>
      <w:r>
        <w:rPr>
          <w:rFonts w:hint="eastAsia"/>
        </w:rPr>
        <w:t>出厂检验</w:t>
      </w:r>
    </w:p>
    <w:p w14:paraId="2D1B8B91" w14:textId="77777777" w:rsidR="005635F5" w:rsidRDefault="00000000">
      <w:pPr>
        <w:pStyle w:val="afffff9"/>
        <w:ind w:firstLine="420"/>
      </w:pPr>
      <w:r>
        <w:rPr>
          <w:rFonts w:hint="eastAsia"/>
        </w:rPr>
        <w:t>热水器出厂检验应符合GB 6932的规定。</w:t>
      </w:r>
    </w:p>
    <w:p w14:paraId="14C5FF96" w14:textId="77777777" w:rsidR="005635F5" w:rsidRDefault="00000000">
      <w:pPr>
        <w:pStyle w:val="afff"/>
        <w:spacing w:before="120" w:after="120"/>
      </w:pPr>
      <w:r>
        <w:rPr>
          <w:rFonts w:hint="eastAsia"/>
        </w:rPr>
        <w:t>型式检验</w:t>
      </w:r>
    </w:p>
    <w:p w14:paraId="0AEAE307" w14:textId="77777777" w:rsidR="005635F5" w:rsidRDefault="00000000">
      <w:pPr>
        <w:pStyle w:val="afffff9"/>
        <w:ind w:firstLine="420"/>
      </w:pPr>
      <w:r>
        <w:rPr>
          <w:rFonts w:hint="eastAsia"/>
        </w:rPr>
        <w:t>热水器型式检验除应符合GB 6932的规定外，检验项目还应包含本文本第4章的要求。</w:t>
      </w:r>
    </w:p>
    <w:p w14:paraId="70144C98" w14:textId="77777777" w:rsidR="005635F5" w:rsidRDefault="005635F5">
      <w:pPr>
        <w:pStyle w:val="affffffffffff"/>
      </w:pPr>
    </w:p>
    <w:p w14:paraId="55CB673E" w14:textId="77777777" w:rsidR="005635F5" w:rsidRDefault="005635F5"/>
    <w:p w14:paraId="77449175" w14:textId="77777777" w:rsidR="005635F5" w:rsidRDefault="00000000">
      <w:r>
        <w:rPr>
          <w:rFonts w:hint="eastAsia"/>
        </w:rPr>
        <w:t xml:space="preserve">                              </w:t>
      </w:r>
      <w:r>
        <w:rPr>
          <w:rFonts w:hint="eastAsia"/>
          <w:u w:val="single"/>
        </w:rPr>
        <w:t xml:space="preserve">                       </w:t>
      </w:r>
    </w:p>
    <w:p w14:paraId="1C8D30D7" w14:textId="77777777" w:rsidR="005635F5" w:rsidRDefault="005635F5">
      <w:pPr>
        <w:pStyle w:val="afffff9"/>
        <w:ind w:firstLine="420"/>
      </w:pPr>
    </w:p>
    <w:bookmarkEnd w:id="14"/>
    <w:p w14:paraId="6F975AFB" w14:textId="77777777" w:rsidR="005635F5" w:rsidRDefault="005635F5">
      <w:pPr>
        <w:pStyle w:val="afffff9"/>
        <w:ind w:firstLine="420"/>
      </w:pPr>
    </w:p>
    <w:p w14:paraId="1C8A35D6" w14:textId="77777777" w:rsidR="005635F5" w:rsidRDefault="005635F5">
      <w:pPr>
        <w:pStyle w:val="afffff9"/>
        <w:ind w:firstLine="420"/>
      </w:pPr>
    </w:p>
    <w:sectPr w:rsidR="005635F5">
      <w:headerReference w:type="even" r:id="rId15"/>
      <w:headerReference w:type="default" r:id="rId16"/>
      <w:footerReference w:type="default" r:id="rId1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B760" w14:textId="77777777" w:rsidR="003D009B" w:rsidRDefault="003D009B">
      <w:pPr>
        <w:spacing w:line="240" w:lineRule="auto"/>
      </w:pPr>
      <w:r>
        <w:separator/>
      </w:r>
    </w:p>
  </w:endnote>
  <w:endnote w:type="continuationSeparator" w:id="0">
    <w:p w14:paraId="679292F1" w14:textId="77777777" w:rsidR="003D009B" w:rsidRDefault="003D00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206B" w14:textId="77777777" w:rsidR="005635F5"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4D119" w14:textId="77777777" w:rsidR="005635F5" w:rsidRDefault="005635F5">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1B86" w14:textId="77777777" w:rsidR="005635F5" w:rsidRDefault="00000000">
    <w:pPr>
      <w:pStyle w:val="afffff6"/>
    </w:pPr>
    <w:r>
      <w:fldChar w:fldCharType="begin"/>
    </w:r>
    <w:r>
      <w:instrText>PAGE   \* MERGEFORMAT</w:instrText>
    </w:r>
    <w:r>
      <w:fldChar w:fldCharType="separate"/>
    </w:r>
    <w:r>
      <w:rPr>
        <w:lang w:val="zh-CN"/>
      </w:rPr>
      <w:t>9</w:t>
    </w:r>
    <w:r>
      <w:fldChar w:fldCharType="end"/>
    </w:r>
  </w:p>
  <w:p w14:paraId="305E9D27" w14:textId="77777777" w:rsidR="005635F5" w:rsidRDefault="005635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3BF7" w14:textId="77777777" w:rsidR="003D009B" w:rsidRDefault="003D009B">
      <w:pPr>
        <w:spacing w:line="240" w:lineRule="auto"/>
      </w:pPr>
      <w:r>
        <w:separator/>
      </w:r>
    </w:p>
  </w:footnote>
  <w:footnote w:type="continuationSeparator" w:id="0">
    <w:p w14:paraId="7C3117D8" w14:textId="77777777" w:rsidR="003D009B" w:rsidRDefault="003D00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7235" w14:textId="77777777" w:rsidR="005635F5"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AE38" w14:textId="77777777" w:rsidR="005635F5" w:rsidRDefault="005635F5">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210D" w14:textId="77777777" w:rsidR="005635F5" w:rsidRDefault="00000000">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T/CNHA XXXX—202X</w:t>
    </w:r>
    <w:r>
      <w:fldChar w:fldCharType="end"/>
    </w:r>
  </w:p>
  <w:p w14:paraId="16E6DDB8" w14:textId="77777777" w:rsidR="005635F5" w:rsidRDefault="005635F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6386" w14:textId="7E381A93" w:rsidR="005635F5" w:rsidRDefault="00000000">
    <w:pPr>
      <w:pStyle w:val="afffffe"/>
      <w:rPr>
        <w:rFonts w:hint="eastAsia"/>
      </w:rPr>
    </w:pPr>
    <w:r>
      <w:fldChar w:fldCharType="begin"/>
    </w:r>
    <w:r>
      <w:instrText xml:space="preserve"> STYLEREF  标准文件_文件编号  \* MERGEFORMAT </w:instrText>
    </w:r>
    <w:r>
      <w:fldChar w:fldCharType="separate"/>
    </w:r>
    <w:r w:rsidR="00DA3FB3">
      <w:rPr>
        <w:rFonts w:hint="eastAsia"/>
        <w:noProof/>
      </w:rPr>
      <w:t>T/CNHA XXXX—202X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黑体" w:cs="Times New Roman" w:hint="eastAsia"/>
        <w:b w:val="0"/>
        <w:bCs w:val="0"/>
        <w:i w:val="0"/>
        <w:iCs w:val="0"/>
        <w:caps w:val="0"/>
        <w:strike w:val="0"/>
        <w:dstrike w:val="0"/>
        <w:color w:val="000000"/>
        <w:spacing w:val="0"/>
        <w:kern w:val="0"/>
        <w:position w:val="0"/>
        <w:sz w:val="21"/>
        <w:szCs w:val="21"/>
        <w:u w:val="none"/>
      </w:rPr>
    </w:lvl>
    <w:lvl w:ilvl="2">
      <w:start w:val="1"/>
      <w:numFmt w:val="decimal"/>
      <w:lvlText w:val="3.%3"/>
      <w:lvlJc w:val="left"/>
      <w:pPr>
        <w:ind w:left="0" w:firstLine="0"/>
      </w:pPr>
      <w:rPr>
        <w:rFonts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5A6CB1"/>
    <w:multiLevelType w:val="multilevel"/>
    <w:tmpl w:val="6C5A6CB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07F7C6B"/>
    <w:multiLevelType w:val="multilevel"/>
    <w:tmpl w:val="707F7C6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38565378">
    <w:abstractNumId w:val="0"/>
  </w:num>
  <w:num w:numId="2" w16cid:durableId="2119369003">
    <w:abstractNumId w:val="29"/>
  </w:num>
  <w:num w:numId="3" w16cid:durableId="1528522577">
    <w:abstractNumId w:val="5"/>
  </w:num>
  <w:num w:numId="4" w16cid:durableId="542793944">
    <w:abstractNumId w:val="24"/>
  </w:num>
  <w:num w:numId="5" w16cid:durableId="606615996">
    <w:abstractNumId w:val="19"/>
  </w:num>
  <w:num w:numId="6" w16cid:durableId="1454323919">
    <w:abstractNumId w:val="14"/>
  </w:num>
  <w:num w:numId="7" w16cid:durableId="452791658">
    <w:abstractNumId w:val="8"/>
  </w:num>
  <w:num w:numId="8" w16cid:durableId="1575974173">
    <w:abstractNumId w:val="3"/>
  </w:num>
  <w:num w:numId="9" w16cid:durableId="2112239497">
    <w:abstractNumId w:val="9"/>
  </w:num>
  <w:num w:numId="10" w16cid:durableId="1562446902">
    <w:abstractNumId w:val="17"/>
  </w:num>
  <w:num w:numId="11" w16cid:durableId="1323046159">
    <w:abstractNumId w:val="27"/>
  </w:num>
  <w:num w:numId="12" w16cid:durableId="334647668">
    <w:abstractNumId w:val="12"/>
  </w:num>
  <w:num w:numId="13" w16cid:durableId="969365939">
    <w:abstractNumId w:val="13"/>
  </w:num>
  <w:num w:numId="14" w16cid:durableId="742331868">
    <w:abstractNumId w:val="7"/>
  </w:num>
  <w:num w:numId="15" w16cid:durableId="314652885">
    <w:abstractNumId w:val="20"/>
  </w:num>
  <w:num w:numId="16" w16cid:durableId="1792281957">
    <w:abstractNumId w:val="22"/>
  </w:num>
  <w:num w:numId="17" w16cid:durableId="1771660741">
    <w:abstractNumId w:val="18"/>
  </w:num>
  <w:num w:numId="18" w16cid:durableId="1179782461">
    <w:abstractNumId w:val="31"/>
  </w:num>
  <w:num w:numId="19" w16cid:durableId="534270856">
    <w:abstractNumId w:val="16"/>
  </w:num>
  <w:num w:numId="20" w16cid:durableId="1644122445">
    <w:abstractNumId w:val="1"/>
  </w:num>
  <w:num w:numId="21" w16cid:durableId="901448452">
    <w:abstractNumId w:val="11"/>
  </w:num>
  <w:num w:numId="22" w16cid:durableId="1826625164">
    <w:abstractNumId w:val="33"/>
  </w:num>
  <w:num w:numId="23" w16cid:durableId="998193868">
    <w:abstractNumId w:val="21"/>
  </w:num>
  <w:num w:numId="24" w16cid:durableId="349065218">
    <w:abstractNumId w:val="6"/>
  </w:num>
  <w:num w:numId="25" w16cid:durableId="267392980">
    <w:abstractNumId w:val="28"/>
  </w:num>
  <w:num w:numId="26" w16cid:durableId="286594526">
    <w:abstractNumId w:val="30"/>
  </w:num>
  <w:num w:numId="27" w16cid:durableId="978614826">
    <w:abstractNumId w:val="2"/>
  </w:num>
  <w:num w:numId="28" w16cid:durableId="419376384">
    <w:abstractNumId w:val="4"/>
  </w:num>
  <w:num w:numId="29" w16cid:durableId="1528837732">
    <w:abstractNumId w:val="15"/>
  </w:num>
  <w:num w:numId="30" w16cid:durableId="900940090">
    <w:abstractNumId w:val="25"/>
  </w:num>
  <w:num w:numId="31" w16cid:durableId="1555504544">
    <w:abstractNumId w:val="23"/>
  </w:num>
  <w:num w:numId="32" w16cid:durableId="989676548">
    <w:abstractNumId w:val="10"/>
  </w:num>
  <w:num w:numId="33" w16cid:durableId="181825327">
    <w:abstractNumId w:val="32"/>
  </w:num>
  <w:num w:numId="34" w16cid:durableId="12097311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EyZjc5M2I2YTFlMGNmYzViN2NjNDA2NGRkNmU5NjUifQ=="/>
  </w:docVars>
  <w:rsids>
    <w:rsidRoot w:val="006645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9E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A63"/>
    <w:rsid w:val="000622D4"/>
    <w:rsid w:val="0006357D"/>
    <w:rsid w:val="00067F1E"/>
    <w:rsid w:val="00070CD2"/>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A50"/>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26E"/>
    <w:rsid w:val="001168F9"/>
    <w:rsid w:val="0011711C"/>
    <w:rsid w:val="00120F96"/>
    <w:rsid w:val="001246DB"/>
    <w:rsid w:val="00124E4F"/>
    <w:rsid w:val="001260B7"/>
    <w:rsid w:val="001265CB"/>
    <w:rsid w:val="001321C6"/>
    <w:rsid w:val="001325C4"/>
    <w:rsid w:val="00133010"/>
    <w:rsid w:val="001338EE"/>
    <w:rsid w:val="00133AAE"/>
    <w:rsid w:val="00135323"/>
    <w:rsid w:val="001356C4"/>
    <w:rsid w:val="00137565"/>
    <w:rsid w:val="00137BFB"/>
    <w:rsid w:val="00141114"/>
    <w:rsid w:val="00142969"/>
    <w:rsid w:val="001446C2"/>
    <w:rsid w:val="001457E7"/>
    <w:rsid w:val="00145D9D"/>
    <w:rsid w:val="00146388"/>
    <w:rsid w:val="001529E5"/>
    <w:rsid w:val="00152FB3"/>
    <w:rsid w:val="00153C7E"/>
    <w:rsid w:val="00156354"/>
    <w:rsid w:val="00156B25"/>
    <w:rsid w:val="00156E1A"/>
    <w:rsid w:val="00157894"/>
    <w:rsid w:val="00157B55"/>
    <w:rsid w:val="001601E0"/>
    <w:rsid w:val="00160BEE"/>
    <w:rsid w:val="001642FA"/>
    <w:rsid w:val="001649EB"/>
    <w:rsid w:val="00164BAF"/>
    <w:rsid w:val="00164FA8"/>
    <w:rsid w:val="00165065"/>
    <w:rsid w:val="00165434"/>
    <w:rsid w:val="0016580B"/>
    <w:rsid w:val="00165A50"/>
    <w:rsid w:val="00165F49"/>
    <w:rsid w:val="00166B88"/>
    <w:rsid w:val="0016770A"/>
    <w:rsid w:val="00170804"/>
    <w:rsid w:val="001708E9"/>
    <w:rsid w:val="0017340B"/>
    <w:rsid w:val="00173D41"/>
    <w:rsid w:val="00173FB1"/>
    <w:rsid w:val="00176DFD"/>
    <w:rsid w:val="00181289"/>
    <w:rsid w:val="0018311E"/>
    <w:rsid w:val="00183E8E"/>
    <w:rsid w:val="001852C9"/>
    <w:rsid w:val="00187A0B"/>
    <w:rsid w:val="00190087"/>
    <w:rsid w:val="001913C4"/>
    <w:rsid w:val="0019348F"/>
    <w:rsid w:val="00193A07"/>
    <w:rsid w:val="00194C95"/>
    <w:rsid w:val="00195C34"/>
    <w:rsid w:val="00196EF5"/>
    <w:rsid w:val="001A1A53"/>
    <w:rsid w:val="001A234A"/>
    <w:rsid w:val="001A2BE5"/>
    <w:rsid w:val="001A4CF3"/>
    <w:rsid w:val="001A6696"/>
    <w:rsid w:val="001B06E8"/>
    <w:rsid w:val="001B71D0"/>
    <w:rsid w:val="001B71EE"/>
    <w:rsid w:val="001C04A8"/>
    <w:rsid w:val="001C0742"/>
    <w:rsid w:val="001C2C03"/>
    <w:rsid w:val="001C42F7"/>
    <w:rsid w:val="001C49E5"/>
    <w:rsid w:val="001C680C"/>
    <w:rsid w:val="001C7FEA"/>
    <w:rsid w:val="001D0499"/>
    <w:rsid w:val="001D0BBE"/>
    <w:rsid w:val="001D0ED4"/>
    <w:rsid w:val="001D212F"/>
    <w:rsid w:val="001D29D7"/>
    <w:rsid w:val="001D2DE7"/>
    <w:rsid w:val="001D411C"/>
    <w:rsid w:val="001D5E0B"/>
    <w:rsid w:val="001D5E4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E4D"/>
    <w:rsid w:val="00221B79"/>
    <w:rsid w:val="00221C6B"/>
    <w:rsid w:val="002233C0"/>
    <w:rsid w:val="002253A1"/>
    <w:rsid w:val="00225CF8"/>
    <w:rsid w:val="002275D6"/>
    <w:rsid w:val="0022794E"/>
    <w:rsid w:val="00233D64"/>
    <w:rsid w:val="0023482A"/>
    <w:rsid w:val="002359CB"/>
    <w:rsid w:val="00243540"/>
    <w:rsid w:val="0024497B"/>
    <w:rsid w:val="002449E9"/>
    <w:rsid w:val="0024515B"/>
    <w:rsid w:val="00246021"/>
    <w:rsid w:val="0024666E"/>
    <w:rsid w:val="00247F52"/>
    <w:rsid w:val="00250B25"/>
    <w:rsid w:val="00250BBE"/>
    <w:rsid w:val="002515C2"/>
    <w:rsid w:val="0025194F"/>
    <w:rsid w:val="00254827"/>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F74"/>
    <w:rsid w:val="002A25DC"/>
    <w:rsid w:val="002A3AAB"/>
    <w:rsid w:val="002A4CEA"/>
    <w:rsid w:val="002A5977"/>
    <w:rsid w:val="002A5A13"/>
    <w:rsid w:val="002A757F"/>
    <w:rsid w:val="002A769D"/>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4B8"/>
    <w:rsid w:val="002E4D5A"/>
    <w:rsid w:val="002E6326"/>
    <w:rsid w:val="002F30E0"/>
    <w:rsid w:val="002F35E4"/>
    <w:rsid w:val="002F3730"/>
    <w:rsid w:val="002F38E1"/>
    <w:rsid w:val="002F46FD"/>
    <w:rsid w:val="002F7AF6"/>
    <w:rsid w:val="00300E63"/>
    <w:rsid w:val="00302F5F"/>
    <w:rsid w:val="0030441D"/>
    <w:rsid w:val="00306063"/>
    <w:rsid w:val="00307DA2"/>
    <w:rsid w:val="00313B85"/>
    <w:rsid w:val="00317988"/>
    <w:rsid w:val="003221B4"/>
    <w:rsid w:val="0032258D"/>
    <w:rsid w:val="00322E62"/>
    <w:rsid w:val="00324D13"/>
    <w:rsid w:val="00324EDD"/>
    <w:rsid w:val="00331D9A"/>
    <w:rsid w:val="003331E4"/>
    <w:rsid w:val="00336C64"/>
    <w:rsid w:val="00337162"/>
    <w:rsid w:val="0034194F"/>
    <w:rsid w:val="00344605"/>
    <w:rsid w:val="003474AA"/>
    <w:rsid w:val="00350D1D"/>
    <w:rsid w:val="00352194"/>
    <w:rsid w:val="00352C83"/>
    <w:rsid w:val="00352F1A"/>
    <w:rsid w:val="00353BC1"/>
    <w:rsid w:val="003606A9"/>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BFD"/>
    <w:rsid w:val="003974EB"/>
    <w:rsid w:val="00397CC5"/>
    <w:rsid w:val="003A11D1"/>
    <w:rsid w:val="003A1582"/>
    <w:rsid w:val="003A1DBE"/>
    <w:rsid w:val="003A3D9C"/>
    <w:rsid w:val="003A4077"/>
    <w:rsid w:val="003A4AA7"/>
    <w:rsid w:val="003B09AD"/>
    <w:rsid w:val="003B1F18"/>
    <w:rsid w:val="003B5AC6"/>
    <w:rsid w:val="003B5BF0"/>
    <w:rsid w:val="003B60BF"/>
    <w:rsid w:val="003B6BE3"/>
    <w:rsid w:val="003C010C"/>
    <w:rsid w:val="003C0A6C"/>
    <w:rsid w:val="003C14F8"/>
    <w:rsid w:val="003C5A43"/>
    <w:rsid w:val="003C6280"/>
    <w:rsid w:val="003D009B"/>
    <w:rsid w:val="003D0519"/>
    <w:rsid w:val="003D0FF6"/>
    <w:rsid w:val="003D262C"/>
    <w:rsid w:val="003D3FF8"/>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49A"/>
    <w:rsid w:val="00404869"/>
    <w:rsid w:val="00405884"/>
    <w:rsid w:val="00407D39"/>
    <w:rsid w:val="0041477A"/>
    <w:rsid w:val="004167A3"/>
    <w:rsid w:val="00416C13"/>
    <w:rsid w:val="0042456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CC8"/>
    <w:rsid w:val="0048185C"/>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1CB"/>
    <w:rsid w:val="004A720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74A"/>
    <w:rsid w:val="00504A3D"/>
    <w:rsid w:val="00505767"/>
    <w:rsid w:val="005073F0"/>
    <w:rsid w:val="00510A7B"/>
    <w:rsid w:val="00512F6E"/>
    <w:rsid w:val="00513038"/>
    <w:rsid w:val="00514174"/>
    <w:rsid w:val="00514426"/>
    <w:rsid w:val="00516088"/>
    <w:rsid w:val="00516B0B"/>
    <w:rsid w:val="005217CB"/>
    <w:rsid w:val="005220EC"/>
    <w:rsid w:val="00523F95"/>
    <w:rsid w:val="00524831"/>
    <w:rsid w:val="00524C2F"/>
    <w:rsid w:val="00524D65"/>
    <w:rsid w:val="00525B16"/>
    <w:rsid w:val="00533D04"/>
    <w:rsid w:val="00534804"/>
    <w:rsid w:val="00534BDF"/>
    <w:rsid w:val="005354EA"/>
    <w:rsid w:val="0053585F"/>
    <w:rsid w:val="00535EC4"/>
    <w:rsid w:val="00535ED9"/>
    <w:rsid w:val="0053692B"/>
    <w:rsid w:val="00536ADA"/>
    <w:rsid w:val="00540061"/>
    <w:rsid w:val="00541853"/>
    <w:rsid w:val="00543BDA"/>
    <w:rsid w:val="005441CC"/>
    <w:rsid w:val="005479DA"/>
    <w:rsid w:val="00547BCC"/>
    <w:rsid w:val="0055013B"/>
    <w:rsid w:val="00551F6F"/>
    <w:rsid w:val="00555044"/>
    <w:rsid w:val="00561475"/>
    <w:rsid w:val="00562308"/>
    <w:rsid w:val="005635F5"/>
    <w:rsid w:val="0056487B"/>
    <w:rsid w:val="00564FB9"/>
    <w:rsid w:val="005718F8"/>
    <w:rsid w:val="00573D9E"/>
    <w:rsid w:val="005801E3"/>
    <w:rsid w:val="00581802"/>
    <w:rsid w:val="005829F1"/>
    <w:rsid w:val="005836A8"/>
    <w:rsid w:val="0058409C"/>
    <w:rsid w:val="00584262"/>
    <w:rsid w:val="00585153"/>
    <w:rsid w:val="00586630"/>
    <w:rsid w:val="00587ADD"/>
    <w:rsid w:val="00591459"/>
    <w:rsid w:val="00592A37"/>
    <w:rsid w:val="00593A49"/>
    <w:rsid w:val="00596160"/>
    <w:rsid w:val="005966E2"/>
    <w:rsid w:val="00597007"/>
    <w:rsid w:val="005A0096"/>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DFA"/>
    <w:rsid w:val="005F0D9C"/>
    <w:rsid w:val="005F284E"/>
    <w:rsid w:val="006015CE"/>
    <w:rsid w:val="006030CE"/>
    <w:rsid w:val="00604784"/>
    <w:rsid w:val="00606419"/>
    <w:rsid w:val="006069B9"/>
    <w:rsid w:val="00607D29"/>
    <w:rsid w:val="00612952"/>
    <w:rsid w:val="00614CC1"/>
    <w:rsid w:val="00615A9D"/>
    <w:rsid w:val="00617387"/>
    <w:rsid w:val="006205D6"/>
    <w:rsid w:val="006252D8"/>
    <w:rsid w:val="006259BC"/>
    <w:rsid w:val="0062636B"/>
    <w:rsid w:val="00632182"/>
    <w:rsid w:val="00632AE0"/>
    <w:rsid w:val="00633C17"/>
    <w:rsid w:val="00634D9E"/>
    <w:rsid w:val="00635590"/>
    <w:rsid w:val="00636E3E"/>
    <w:rsid w:val="006379F7"/>
    <w:rsid w:val="00637E4D"/>
    <w:rsid w:val="00640620"/>
    <w:rsid w:val="00641A1F"/>
    <w:rsid w:val="00641D8F"/>
    <w:rsid w:val="00645904"/>
    <w:rsid w:val="00651ACB"/>
    <w:rsid w:val="00651C47"/>
    <w:rsid w:val="00652AB2"/>
    <w:rsid w:val="00653FED"/>
    <w:rsid w:val="00654EC0"/>
    <w:rsid w:val="0065525B"/>
    <w:rsid w:val="00655D4F"/>
    <w:rsid w:val="00656D29"/>
    <w:rsid w:val="006640E5"/>
    <w:rsid w:val="00664595"/>
    <w:rsid w:val="006646F1"/>
    <w:rsid w:val="00664929"/>
    <w:rsid w:val="00664F62"/>
    <w:rsid w:val="006655E1"/>
    <w:rsid w:val="00672060"/>
    <w:rsid w:val="00672BFD"/>
    <w:rsid w:val="006770F4"/>
    <w:rsid w:val="00677A84"/>
    <w:rsid w:val="0068026D"/>
    <w:rsid w:val="00680A27"/>
    <w:rsid w:val="00681218"/>
    <w:rsid w:val="006816A4"/>
    <w:rsid w:val="006819B8"/>
    <w:rsid w:val="006840A6"/>
    <w:rsid w:val="006850CD"/>
    <w:rsid w:val="00685AAB"/>
    <w:rsid w:val="00686695"/>
    <w:rsid w:val="0069578E"/>
    <w:rsid w:val="006A07AA"/>
    <w:rsid w:val="006A25E5"/>
    <w:rsid w:val="006A2B46"/>
    <w:rsid w:val="006A336D"/>
    <w:rsid w:val="006A37B9"/>
    <w:rsid w:val="006B20A8"/>
    <w:rsid w:val="006B2672"/>
    <w:rsid w:val="006B54BF"/>
    <w:rsid w:val="006B5F44"/>
    <w:rsid w:val="006B5F90"/>
    <w:rsid w:val="006B62E4"/>
    <w:rsid w:val="006C1BBA"/>
    <w:rsid w:val="006C2079"/>
    <w:rsid w:val="006C5A62"/>
    <w:rsid w:val="006C5D68"/>
    <w:rsid w:val="006C6976"/>
    <w:rsid w:val="006C6DD0"/>
    <w:rsid w:val="006C7F91"/>
    <w:rsid w:val="006D04EA"/>
    <w:rsid w:val="006D16C4"/>
    <w:rsid w:val="006D3E96"/>
    <w:rsid w:val="006D4076"/>
    <w:rsid w:val="006D4515"/>
    <w:rsid w:val="006D4BB1"/>
    <w:rsid w:val="006D6593"/>
    <w:rsid w:val="006E59AB"/>
    <w:rsid w:val="006F03A8"/>
    <w:rsid w:val="006F2ACA"/>
    <w:rsid w:val="006F2ADC"/>
    <w:rsid w:val="006F2BFE"/>
    <w:rsid w:val="006F31E9"/>
    <w:rsid w:val="006F332F"/>
    <w:rsid w:val="006F59BD"/>
    <w:rsid w:val="006F6284"/>
    <w:rsid w:val="007002C5"/>
    <w:rsid w:val="00704387"/>
    <w:rsid w:val="00707669"/>
    <w:rsid w:val="00711CBA"/>
    <w:rsid w:val="00711FB5"/>
    <w:rsid w:val="00712A01"/>
    <w:rsid w:val="00714F58"/>
    <w:rsid w:val="00722FBF"/>
    <w:rsid w:val="00722FC2"/>
    <w:rsid w:val="00724E1B"/>
    <w:rsid w:val="00725949"/>
    <w:rsid w:val="00727BD5"/>
    <w:rsid w:val="00727FA2"/>
    <w:rsid w:val="007322D9"/>
    <w:rsid w:val="00732BC0"/>
    <w:rsid w:val="0073720F"/>
    <w:rsid w:val="00737796"/>
    <w:rsid w:val="0074165C"/>
    <w:rsid w:val="00742C35"/>
    <w:rsid w:val="007432CA"/>
    <w:rsid w:val="00743678"/>
    <w:rsid w:val="007439EB"/>
    <w:rsid w:val="00743CB4"/>
    <w:rsid w:val="00743EF5"/>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00B"/>
    <w:rsid w:val="007A0521"/>
    <w:rsid w:val="007A2E12"/>
    <w:rsid w:val="007A3475"/>
    <w:rsid w:val="007A41C8"/>
    <w:rsid w:val="007A54CE"/>
    <w:rsid w:val="007A5D3A"/>
    <w:rsid w:val="007A6D05"/>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848"/>
    <w:rsid w:val="007D1352"/>
    <w:rsid w:val="007D2508"/>
    <w:rsid w:val="007D346A"/>
    <w:rsid w:val="007D6518"/>
    <w:rsid w:val="007D76BD"/>
    <w:rsid w:val="007E0BF1"/>
    <w:rsid w:val="007E3115"/>
    <w:rsid w:val="007E47AF"/>
    <w:rsid w:val="007E773E"/>
    <w:rsid w:val="007F0ED8"/>
    <w:rsid w:val="007F0F63"/>
    <w:rsid w:val="007F75CE"/>
    <w:rsid w:val="008013A4"/>
    <w:rsid w:val="008027CE"/>
    <w:rsid w:val="00802F42"/>
    <w:rsid w:val="00804383"/>
    <w:rsid w:val="00804BB7"/>
    <w:rsid w:val="00804D41"/>
    <w:rsid w:val="00810257"/>
    <w:rsid w:val="008104F5"/>
    <w:rsid w:val="00811072"/>
    <w:rsid w:val="00811369"/>
    <w:rsid w:val="00812B5F"/>
    <w:rsid w:val="00815419"/>
    <w:rsid w:val="008163C8"/>
    <w:rsid w:val="008164A1"/>
    <w:rsid w:val="00817325"/>
    <w:rsid w:val="008209E6"/>
    <w:rsid w:val="00821D19"/>
    <w:rsid w:val="00823303"/>
    <w:rsid w:val="008233B2"/>
    <w:rsid w:val="00823A9F"/>
    <w:rsid w:val="00823C85"/>
    <w:rsid w:val="00824D24"/>
    <w:rsid w:val="00825138"/>
    <w:rsid w:val="008269DD"/>
    <w:rsid w:val="00830621"/>
    <w:rsid w:val="0083348C"/>
    <w:rsid w:val="008373D3"/>
    <w:rsid w:val="00840617"/>
    <w:rsid w:val="00840F84"/>
    <w:rsid w:val="00842A47"/>
    <w:rsid w:val="00843384"/>
    <w:rsid w:val="00843C13"/>
    <w:rsid w:val="00843DEF"/>
    <w:rsid w:val="008454F8"/>
    <w:rsid w:val="0085173A"/>
    <w:rsid w:val="00860014"/>
    <w:rsid w:val="008603CE"/>
    <w:rsid w:val="008620FC"/>
    <w:rsid w:val="008627A5"/>
    <w:rsid w:val="00863E05"/>
    <w:rsid w:val="00865ACA"/>
    <w:rsid w:val="00865D28"/>
    <w:rsid w:val="00865F85"/>
    <w:rsid w:val="00866D06"/>
    <w:rsid w:val="00867C10"/>
    <w:rsid w:val="00870439"/>
    <w:rsid w:val="00870DA1"/>
    <w:rsid w:val="00883F93"/>
    <w:rsid w:val="00884DB3"/>
    <w:rsid w:val="00885A70"/>
    <w:rsid w:val="00885A9D"/>
    <w:rsid w:val="008864F6"/>
    <w:rsid w:val="00887DBE"/>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B8A"/>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18D"/>
    <w:rsid w:val="008F4C29"/>
    <w:rsid w:val="008F70BD"/>
    <w:rsid w:val="008F788F"/>
    <w:rsid w:val="008F7EA2"/>
    <w:rsid w:val="00900E05"/>
    <w:rsid w:val="00901CAE"/>
    <w:rsid w:val="00902722"/>
    <w:rsid w:val="009027BC"/>
    <w:rsid w:val="0090405F"/>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031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590"/>
    <w:rsid w:val="00975727"/>
    <w:rsid w:val="00977010"/>
    <w:rsid w:val="00977D02"/>
    <w:rsid w:val="00977FF9"/>
    <w:rsid w:val="009809BB"/>
    <w:rsid w:val="00980AF5"/>
    <w:rsid w:val="00981131"/>
    <w:rsid w:val="009828ED"/>
    <w:rsid w:val="0098364B"/>
    <w:rsid w:val="009908A3"/>
    <w:rsid w:val="009911AF"/>
    <w:rsid w:val="00991875"/>
    <w:rsid w:val="00991F92"/>
    <w:rsid w:val="00992985"/>
    <w:rsid w:val="00993889"/>
    <w:rsid w:val="0099551B"/>
    <w:rsid w:val="00996BD2"/>
    <w:rsid w:val="00997BF1"/>
    <w:rsid w:val="009A089C"/>
    <w:rsid w:val="009A118E"/>
    <w:rsid w:val="009A2120"/>
    <w:rsid w:val="009A21CD"/>
    <w:rsid w:val="009A278C"/>
    <w:rsid w:val="009A2BC2"/>
    <w:rsid w:val="009A42C1"/>
    <w:rsid w:val="009A5429"/>
    <w:rsid w:val="009A72AD"/>
    <w:rsid w:val="009B09E0"/>
    <w:rsid w:val="009B0BC5"/>
    <w:rsid w:val="009B1247"/>
    <w:rsid w:val="009B6029"/>
    <w:rsid w:val="009B6971"/>
    <w:rsid w:val="009B6C5B"/>
    <w:rsid w:val="009C27F1"/>
    <w:rsid w:val="009C3152"/>
    <w:rsid w:val="009C3257"/>
    <w:rsid w:val="009C4CFA"/>
    <w:rsid w:val="009C5070"/>
    <w:rsid w:val="009C6D5F"/>
    <w:rsid w:val="009D112C"/>
    <w:rsid w:val="009D1385"/>
    <w:rsid w:val="009D47FA"/>
    <w:rsid w:val="009D4C5B"/>
    <w:rsid w:val="009D50D2"/>
    <w:rsid w:val="009D6BCA"/>
    <w:rsid w:val="009E0F62"/>
    <w:rsid w:val="009E4A58"/>
    <w:rsid w:val="009E5A2D"/>
    <w:rsid w:val="009E5AB2"/>
    <w:rsid w:val="009E6219"/>
    <w:rsid w:val="009E7809"/>
    <w:rsid w:val="009F03B3"/>
    <w:rsid w:val="009F1A50"/>
    <w:rsid w:val="00A0096C"/>
    <w:rsid w:val="00A01757"/>
    <w:rsid w:val="00A028C0"/>
    <w:rsid w:val="00A02BAE"/>
    <w:rsid w:val="00A03CA1"/>
    <w:rsid w:val="00A06570"/>
    <w:rsid w:val="00A06A6B"/>
    <w:rsid w:val="00A07E47"/>
    <w:rsid w:val="00A129D0"/>
    <w:rsid w:val="00A12C33"/>
    <w:rsid w:val="00A138BA"/>
    <w:rsid w:val="00A14C8E"/>
    <w:rsid w:val="00A153D9"/>
    <w:rsid w:val="00A15F09"/>
    <w:rsid w:val="00A169B6"/>
    <w:rsid w:val="00A2271D"/>
    <w:rsid w:val="00A22A25"/>
    <w:rsid w:val="00A237D5"/>
    <w:rsid w:val="00A30EFC"/>
    <w:rsid w:val="00A31984"/>
    <w:rsid w:val="00A32D73"/>
    <w:rsid w:val="00A3367B"/>
    <w:rsid w:val="00A33C67"/>
    <w:rsid w:val="00A3597D"/>
    <w:rsid w:val="00A36DD1"/>
    <w:rsid w:val="00A376D8"/>
    <w:rsid w:val="00A4006C"/>
    <w:rsid w:val="00A40091"/>
    <w:rsid w:val="00A4030F"/>
    <w:rsid w:val="00A41C79"/>
    <w:rsid w:val="00A41CB5"/>
    <w:rsid w:val="00A4297F"/>
    <w:rsid w:val="00A42CDF"/>
    <w:rsid w:val="00A4452E"/>
    <w:rsid w:val="00A4472C"/>
    <w:rsid w:val="00A44E69"/>
    <w:rsid w:val="00A4661E"/>
    <w:rsid w:val="00A544C8"/>
    <w:rsid w:val="00A55BD6"/>
    <w:rsid w:val="00A55D50"/>
    <w:rsid w:val="00A57142"/>
    <w:rsid w:val="00A648CD"/>
    <w:rsid w:val="00A6537A"/>
    <w:rsid w:val="00A67866"/>
    <w:rsid w:val="00A70B07"/>
    <w:rsid w:val="00A723F8"/>
    <w:rsid w:val="00A77CCB"/>
    <w:rsid w:val="00A80E66"/>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41C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A8D"/>
    <w:rsid w:val="00AE5EB4"/>
    <w:rsid w:val="00AF0C18"/>
    <w:rsid w:val="00AF47C5"/>
    <w:rsid w:val="00AF5398"/>
    <w:rsid w:val="00AF6BB8"/>
    <w:rsid w:val="00B049AF"/>
    <w:rsid w:val="00B07242"/>
    <w:rsid w:val="00B10534"/>
    <w:rsid w:val="00B113DB"/>
    <w:rsid w:val="00B11D8A"/>
    <w:rsid w:val="00B12981"/>
    <w:rsid w:val="00B12D45"/>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441"/>
    <w:rsid w:val="00B447A5"/>
    <w:rsid w:val="00B4654C"/>
    <w:rsid w:val="00B47293"/>
    <w:rsid w:val="00B50E50"/>
    <w:rsid w:val="00B52120"/>
    <w:rsid w:val="00B53227"/>
    <w:rsid w:val="00B54ABC"/>
    <w:rsid w:val="00B56FBE"/>
    <w:rsid w:val="00B60ACF"/>
    <w:rsid w:val="00B62B58"/>
    <w:rsid w:val="00B6464A"/>
    <w:rsid w:val="00B65149"/>
    <w:rsid w:val="00B66567"/>
    <w:rsid w:val="00B66F52"/>
    <w:rsid w:val="00B66FE5"/>
    <w:rsid w:val="00B7049B"/>
    <w:rsid w:val="00B72880"/>
    <w:rsid w:val="00B758BF"/>
    <w:rsid w:val="00B76699"/>
    <w:rsid w:val="00B77EC5"/>
    <w:rsid w:val="00B77EC8"/>
    <w:rsid w:val="00B827A6"/>
    <w:rsid w:val="00B831CE"/>
    <w:rsid w:val="00B86677"/>
    <w:rsid w:val="00B87131"/>
    <w:rsid w:val="00B91205"/>
    <w:rsid w:val="00B939B1"/>
    <w:rsid w:val="00B940BE"/>
    <w:rsid w:val="00B96D40"/>
    <w:rsid w:val="00B97386"/>
    <w:rsid w:val="00BA263B"/>
    <w:rsid w:val="00BA2F4C"/>
    <w:rsid w:val="00BA42B2"/>
    <w:rsid w:val="00BA58D4"/>
    <w:rsid w:val="00BA5B71"/>
    <w:rsid w:val="00BA5B9E"/>
    <w:rsid w:val="00BA7C9A"/>
    <w:rsid w:val="00BB5F8F"/>
    <w:rsid w:val="00BB657A"/>
    <w:rsid w:val="00BC1A4E"/>
    <w:rsid w:val="00BC5DC7"/>
    <w:rsid w:val="00BC6B8B"/>
    <w:rsid w:val="00BC73D8"/>
    <w:rsid w:val="00BC762C"/>
    <w:rsid w:val="00BD3310"/>
    <w:rsid w:val="00BD52D7"/>
    <w:rsid w:val="00BD5AD2"/>
    <w:rsid w:val="00BD6617"/>
    <w:rsid w:val="00BE22F3"/>
    <w:rsid w:val="00BE5B52"/>
    <w:rsid w:val="00BE654E"/>
    <w:rsid w:val="00BE7B8D"/>
    <w:rsid w:val="00BF0993"/>
    <w:rsid w:val="00BF10A9"/>
    <w:rsid w:val="00BF1703"/>
    <w:rsid w:val="00BF231C"/>
    <w:rsid w:val="00BF51E5"/>
    <w:rsid w:val="00BF74A6"/>
    <w:rsid w:val="00C013AD"/>
    <w:rsid w:val="00C04904"/>
    <w:rsid w:val="00C056B3"/>
    <w:rsid w:val="00C060A6"/>
    <w:rsid w:val="00C103E5"/>
    <w:rsid w:val="00C13319"/>
    <w:rsid w:val="00C13EE9"/>
    <w:rsid w:val="00C21540"/>
    <w:rsid w:val="00C21906"/>
    <w:rsid w:val="00C21BFA"/>
    <w:rsid w:val="00C24C0F"/>
    <w:rsid w:val="00C24C8D"/>
    <w:rsid w:val="00C25FE2"/>
    <w:rsid w:val="00C26B53"/>
    <w:rsid w:val="00C279B2"/>
    <w:rsid w:val="00C33E50"/>
    <w:rsid w:val="00C34C20"/>
    <w:rsid w:val="00C35A3E"/>
    <w:rsid w:val="00C42130"/>
    <w:rsid w:val="00C423A4"/>
    <w:rsid w:val="00C423E3"/>
    <w:rsid w:val="00C44BF5"/>
    <w:rsid w:val="00C521D6"/>
    <w:rsid w:val="00C5298D"/>
    <w:rsid w:val="00C54905"/>
    <w:rsid w:val="00C55232"/>
    <w:rsid w:val="00C553A4"/>
    <w:rsid w:val="00C55A06"/>
    <w:rsid w:val="00C55D03"/>
    <w:rsid w:val="00C601BC"/>
    <w:rsid w:val="00C6329F"/>
    <w:rsid w:val="00C63340"/>
    <w:rsid w:val="00C643F9"/>
    <w:rsid w:val="00C64E95"/>
    <w:rsid w:val="00C70C44"/>
    <w:rsid w:val="00C71372"/>
    <w:rsid w:val="00C71BD8"/>
    <w:rsid w:val="00C72410"/>
    <w:rsid w:val="00C7287F"/>
    <w:rsid w:val="00C76622"/>
    <w:rsid w:val="00C80CB8"/>
    <w:rsid w:val="00C819F8"/>
    <w:rsid w:val="00C82237"/>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518"/>
    <w:rsid w:val="00CD2808"/>
    <w:rsid w:val="00CD28BF"/>
    <w:rsid w:val="00CD4092"/>
    <w:rsid w:val="00CD4A20"/>
    <w:rsid w:val="00CD50A1"/>
    <w:rsid w:val="00CD519E"/>
    <w:rsid w:val="00CE0C4F"/>
    <w:rsid w:val="00CE1FB2"/>
    <w:rsid w:val="00CE30EA"/>
    <w:rsid w:val="00CE6577"/>
    <w:rsid w:val="00CF048A"/>
    <w:rsid w:val="00CF155A"/>
    <w:rsid w:val="00CF2947"/>
    <w:rsid w:val="00CF686F"/>
    <w:rsid w:val="00CF6E60"/>
    <w:rsid w:val="00CF7BCA"/>
    <w:rsid w:val="00D008FD"/>
    <w:rsid w:val="00D0321C"/>
    <w:rsid w:val="00D035EC"/>
    <w:rsid w:val="00D04387"/>
    <w:rsid w:val="00D058E8"/>
    <w:rsid w:val="00D06AB1"/>
    <w:rsid w:val="00D06FC1"/>
    <w:rsid w:val="00D072ED"/>
    <w:rsid w:val="00D07A16"/>
    <w:rsid w:val="00D1017E"/>
    <w:rsid w:val="00D1067E"/>
    <w:rsid w:val="00D10F50"/>
    <w:rsid w:val="00D11272"/>
    <w:rsid w:val="00D126F5"/>
    <w:rsid w:val="00D1489E"/>
    <w:rsid w:val="00D17C9C"/>
    <w:rsid w:val="00D20737"/>
    <w:rsid w:val="00D21E81"/>
    <w:rsid w:val="00D223DE"/>
    <w:rsid w:val="00D25E37"/>
    <w:rsid w:val="00D2661A"/>
    <w:rsid w:val="00D27582"/>
    <w:rsid w:val="00D27EC4"/>
    <w:rsid w:val="00D32719"/>
    <w:rsid w:val="00D33333"/>
    <w:rsid w:val="00D352A2"/>
    <w:rsid w:val="00D40EBB"/>
    <w:rsid w:val="00D4162B"/>
    <w:rsid w:val="00D4514F"/>
    <w:rsid w:val="00D451E2"/>
    <w:rsid w:val="00D45E89"/>
    <w:rsid w:val="00D45E8D"/>
    <w:rsid w:val="00D466AE"/>
    <w:rsid w:val="00D4734F"/>
    <w:rsid w:val="00D51BF3"/>
    <w:rsid w:val="00D60702"/>
    <w:rsid w:val="00D60BB0"/>
    <w:rsid w:val="00D66846"/>
    <w:rsid w:val="00D675FB"/>
    <w:rsid w:val="00D71F25"/>
    <w:rsid w:val="00D72A9C"/>
    <w:rsid w:val="00D72C92"/>
    <w:rsid w:val="00D77031"/>
    <w:rsid w:val="00D77D67"/>
    <w:rsid w:val="00D80901"/>
    <w:rsid w:val="00D84941"/>
    <w:rsid w:val="00D84FA1"/>
    <w:rsid w:val="00D851F0"/>
    <w:rsid w:val="00D86DB7"/>
    <w:rsid w:val="00D87BF5"/>
    <w:rsid w:val="00D90721"/>
    <w:rsid w:val="00D926D0"/>
    <w:rsid w:val="00D93030"/>
    <w:rsid w:val="00D950E1"/>
    <w:rsid w:val="00D952A6"/>
    <w:rsid w:val="00D97CE0"/>
    <w:rsid w:val="00D97F99"/>
    <w:rsid w:val="00DA1E08"/>
    <w:rsid w:val="00DA24F8"/>
    <w:rsid w:val="00DA28E8"/>
    <w:rsid w:val="00DA38D3"/>
    <w:rsid w:val="00DA3932"/>
    <w:rsid w:val="00DA3AFC"/>
    <w:rsid w:val="00DA3FB3"/>
    <w:rsid w:val="00DA4A42"/>
    <w:rsid w:val="00DA64F8"/>
    <w:rsid w:val="00DA6C15"/>
    <w:rsid w:val="00DB0258"/>
    <w:rsid w:val="00DB2262"/>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59"/>
    <w:rsid w:val="00DD57EE"/>
    <w:rsid w:val="00DD6BCC"/>
    <w:rsid w:val="00DE0A4B"/>
    <w:rsid w:val="00DE1CBE"/>
    <w:rsid w:val="00DE2410"/>
    <w:rsid w:val="00DE2939"/>
    <w:rsid w:val="00DE6E81"/>
    <w:rsid w:val="00DE703F"/>
    <w:rsid w:val="00DE7595"/>
    <w:rsid w:val="00DF1961"/>
    <w:rsid w:val="00DF44DE"/>
    <w:rsid w:val="00E01138"/>
    <w:rsid w:val="00E02DFB"/>
    <w:rsid w:val="00E030F9"/>
    <w:rsid w:val="00E0311A"/>
    <w:rsid w:val="00E03138"/>
    <w:rsid w:val="00E06404"/>
    <w:rsid w:val="00E1112E"/>
    <w:rsid w:val="00E11A85"/>
    <w:rsid w:val="00E12495"/>
    <w:rsid w:val="00E15CCD"/>
    <w:rsid w:val="00E202EF"/>
    <w:rsid w:val="00E210B5"/>
    <w:rsid w:val="00E2183E"/>
    <w:rsid w:val="00E2552F"/>
    <w:rsid w:val="00E3137A"/>
    <w:rsid w:val="00E32CCF"/>
    <w:rsid w:val="00E34A98"/>
    <w:rsid w:val="00E35D1E"/>
    <w:rsid w:val="00E364F9"/>
    <w:rsid w:val="00E365FA"/>
    <w:rsid w:val="00E36789"/>
    <w:rsid w:val="00E4476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27E"/>
    <w:rsid w:val="00E74313"/>
    <w:rsid w:val="00E74C54"/>
    <w:rsid w:val="00E77A03"/>
    <w:rsid w:val="00E802E8"/>
    <w:rsid w:val="00E822E8"/>
    <w:rsid w:val="00E82554"/>
    <w:rsid w:val="00E82606"/>
    <w:rsid w:val="00E82C6D"/>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9D4"/>
    <w:rsid w:val="00EB31ED"/>
    <w:rsid w:val="00EB5EDF"/>
    <w:rsid w:val="00EB60FE"/>
    <w:rsid w:val="00EB6483"/>
    <w:rsid w:val="00EB74DB"/>
    <w:rsid w:val="00EC2A84"/>
    <w:rsid w:val="00EC5359"/>
    <w:rsid w:val="00EC562A"/>
    <w:rsid w:val="00ED067A"/>
    <w:rsid w:val="00ED2B50"/>
    <w:rsid w:val="00ED6FCC"/>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1A7"/>
    <w:rsid w:val="00F1409D"/>
    <w:rsid w:val="00F14214"/>
    <w:rsid w:val="00F157A9"/>
    <w:rsid w:val="00F16F00"/>
    <w:rsid w:val="00F1715F"/>
    <w:rsid w:val="00F25BB6"/>
    <w:rsid w:val="00F26B7E"/>
    <w:rsid w:val="00F27A3B"/>
    <w:rsid w:val="00F27B0D"/>
    <w:rsid w:val="00F32780"/>
    <w:rsid w:val="00F33817"/>
    <w:rsid w:val="00F420D5"/>
    <w:rsid w:val="00F451EA"/>
    <w:rsid w:val="00F45447"/>
    <w:rsid w:val="00F456C6"/>
    <w:rsid w:val="00F4577B"/>
    <w:rsid w:val="00F46496"/>
    <w:rsid w:val="00F474D0"/>
    <w:rsid w:val="00F50179"/>
    <w:rsid w:val="00F515EE"/>
    <w:rsid w:val="00F56511"/>
    <w:rsid w:val="00F5716D"/>
    <w:rsid w:val="00F6194E"/>
    <w:rsid w:val="00F623AC"/>
    <w:rsid w:val="00F6412A"/>
    <w:rsid w:val="00F65893"/>
    <w:rsid w:val="00F659CC"/>
    <w:rsid w:val="00F66A4A"/>
    <w:rsid w:val="00F71E22"/>
    <w:rsid w:val="00F72142"/>
    <w:rsid w:val="00F72AE7"/>
    <w:rsid w:val="00F74321"/>
    <w:rsid w:val="00F77DAB"/>
    <w:rsid w:val="00F803D0"/>
    <w:rsid w:val="00F833BA"/>
    <w:rsid w:val="00F84FD0"/>
    <w:rsid w:val="00F859A8"/>
    <w:rsid w:val="00F86D87"/>
    <w:rsid w:val="00F909D2"/>
    <w:rsid w:val="00F9108B"/>
    <w:rsid w:val="00F91349"/>
    <w:rsid w:val="00F921C5"/>
    <w:rsid w:val="00F93A8A"/>
    <w:rsid w:val="00F95248"/>
    <w:rsid w:val="00F956A9"/>
    <w:rsid w:val="00F963ED"/>
    <w:rsid w:val="00F966CF"/>
    <w:rsid w:val="00F96CAE"/>
    <w:rsid w:val="00F97C99"/>
    <w:rsid w:val="00FA17C6"/>
    <w:rsid w:val="00FA3FD5"/>
    <w:rsid w:val="00FA662D"/>
    <w:rsid w:val="00FA73B1"/>
    <w:rsid w:val="00FB04AB"/>
    <w:rsid w:val="00FB0CB9"/>
    <w:rsid w:val="00FB231D"/>
    <w:rsid w:val="00FB45F1"/>
    <w:rsid w:val="00FB4A72"/>
    <w:rsid w:val="00FB4C5F"/>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3F0B"/>
    <w:rsid w:val="00FE4BCE"/>
    <w:rsid w:val="00FE54AE"/>
    <w:rsid w:val="00FE576A"/>
    <w:rsid w:val="00FE7E79"/>
    <w:rsid w:val="00FF3E7D"/>
    <w:rsid w:val="00FF5B99"/>
    <w:rsid w:val="00FF730C"/>
    <w:rsid w:val="00FF73F4"/>
    <w:rsid w:val="00FF7CE4"/>
    <w:rsid w:val="00FF7E39"/>
    <w:rsid w:val="047C59F2"/>
    <w:rsid w:val="10624735"/>
    <w:rsid w:val="10F43788"/>
    <w:rsid w:val="19EA5B68"/>
    <w:rsid w:val="1F6829B6"/>
    <w:rsid w:val="22BF4BA9"/>
    <w:rsid w:val="242F49D1"/>
    <w:rsid w:val="251B2B3C"/>
    <w:rsid w:val="2F522D9F"/>
    <w:rsid w:val="31C31EBB"/>
    <w:rsid w:val="36C737F5"/>
    <w:rsid w:val="371C7BC3"/>
    <w:rsid w:val="3CC75F2B"/>
    <w:rsid w:val="401F1A61"/>
    <w:rsid w:val="55946424"/>
    <w:rsid w:val="58D20374"/>
    <w:rsid w:val="5AC43985"/>
    <w:rsid w:val="5DC3086F"/>
    <w:rsid w:val="6E57161F"/>
    <w:rsid w:val="76E928AE"/>
    <w:rsid w:val="7CAC0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E2457A9"/>
  <w15:docId w15:val="{BA0F17BD-0228-49F8-B0CD-C4C60003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annotation text"/>
    <w:basedOn w:val="afff7"/>
    <w:uiPriority w:val="99"/>
    <w:semiHidden/>
    <w:unhideWhenUsed/>
    <w:qFormat/>
    <w:pPr>
      <w:jc w:val="left"/>
    </w:pPr>
  </w:style>
  <w:style w:type="paragraph" w:styleId="afffd">
    <w:name w:val="Body Text"/>
    <w:basedOn w:val="afff7"/>
    <w:link w:val="afffe"/>
    <w:qFormat/>
    <w:pPr>
      <w:spacing w:after="120"/>
    </w:pPr>
  </w:style>
  <w:style w:type="paragraph" w:styleId="TOC5">
    <w:name w:val="toc 5"/>
    <w:basedOn w:val="afff7"/>
    <w:next w:val="afff7"/>
    <w:autoRedefine/>
    <w:uiPriority w:val="39"/>
    <w:unhideWhenUsed/>
    <w:qFormat/>
    <w:pPr>
      <w:ind w:left="839"/>
    </w:pPr>
    <w:rPr>
      <w:rFonts w:ascii="宋体"/>
    </w:rPr>
  </w:style>
  <w:style w:type="paragraph" w:styleId="TOC3">
    <w:name w:val="toc 3"/>
    <w:basedOn w:val="afff7"/>
    <w:next w:val="afff7"/>
    <w:autoRedefine/>
    <w:uiPriority w:val="39"/>
    <w:unhideWhenUsed/>
    <w:qFormat/>
    <w:pPr>
      <w:spacing w:line="300" w:lineRule="exact"/>
      <w:ind w:left="420"/>
    </w:pPr>
    <w:rPr>
      <w:rFonts w:ascii="宋体"/>
    </w:rPr>
  </w:style>
  <w:style w:type="paragraph" w:styleId="24">
    <w:name w:val="Body Text Indent 2"/>
    <w:basedOn w:val="afff7"/>
    <w:link w:val="25"/>
    <w:qFormat/>
    <w:pPr>
      <w:adjustRightInd/>
      <w:spacing w:after="120" w:line="480" w:lineRule="auto"/>
      <w:ind w:leftChars="200" w:left="420"/>
    </w:pPr>
    <w:rPr>
      <w:rFonts w:ascii="Times New Roman" w:hAnsi="Times New Roman"/>
      <w:szCs w:val="24"/>
    </w:rPr>
  </w:style>
  <w:style w:type="paragraph" w:styleId="affff">
    <w:name w:val="Balloon Text"/>
    <w:basedOn w:val="afff7"/>
    <w:link w:val="affff0"/>
    <w:uiPriority w:val="99"/>
    <w:semiHidden/>
    <w:unhideWhenUsed/>
    <w:qFormat/>
    <w:rPr>
      <w:sz w:val="18"/>
      <w:szCs w:val="18"/>
    </w:rPr>
  </w:style>
  <w:style w:type="paragraph" w:styleId="affff1">
    <w:name w:val="footer"/>
    <w:basedOn w:val="afff7"/>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7"/>
    <w:link w:val="affff4"/>
    <w:uiPriority w:val="99"/>
    <w:qFormat/>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Pr>
      <w:rFonts w:ascii="宋体"/>
    </w:rPr>
  </w:style>
  <w:style w:type="paragraph" w:styleId="TOC4">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5">
    <w:name w:val="footnote text"/>
    <w:basedOn w:val="afff7"/>
    <w:next w:val="afff7"/>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pPr>
      <w:spacing w:line="300" w:lineRule="exact"/>
      <w:ind w:left="1049"/>
    </w:pPr>
    <w:rPr>
      <w:rFonts w:ascii="宋体"/>
    </w:rPr>
  </w:style>
  <w:style w:type="paragraph" w:styleId="affff7">
    <w:name w:val="table of figures"/>
    <w:basedOn w:val="afff7"/>
    <w:next w:val="afff7"/>
    <w:semiHidden/>
    <w:qFormat/>
    <w:pPr>
      <w:adjustRightInd/>
      <w:spacing w:line="240" w:lineRule="auto"/>
      <w:jc w:val="left"/>
    </w:pPr>
    <w:rPr>
      <w:szCs w:val="24"/>
    </w:rPr>
  </w:style>
  <w:style w:type="paragraph" w:styleId="TOC2">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8">
    <w:name w:val="Normal (Web)"/>
    <w:basedOn w:val="afff7"/>
    <w:uiPriority w:val="99"/>
    <w:semiHidden/>
    <w:unhideWhenUsed/>
    <w:qFormat/>
    <w:pPr>
      <w:spacing w:beforeAutospacing="1" w:afterAutospacing="1"/>
      <w:jc w:val="left"/>
    </w:pPr>
    <w:rPr>
      <w:kern w:val="0"/>
      <w:sz w:val="24"/>
    </w:rPr>
  </w:style>
  <w:style w:type="paragraph" w:styleId="affff9">
    <w:name w:val="Title"/>
    <w:basedOn w:val="afff7"/>
    <w:link w:val="affffa"/>
    <w:qFormat/>
    <w:pPr>
      <w:spacing w:before="240" w:after="60"/>
      <w:jc w:val="center"/>
      <w:outlineLvl w:val="0"/>
    </w:pPr>
    <w:rPr>
      <w:rFonts w:ascii="Arial" w:hAnsi="Arial" w:cs="Arial"/>
      <w:b/>
      <w:bCs/>
      <w:sz w:val="32"/>
      <w:szCs w:val="32"/>
    </w:rPr>
  </w:style>
  <w:style w:type="table" w:styleId="affffb">
    <w:name w:val="Table Grid"/>
    <w:basedOn w:val="afff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1">
    <w:name w:val="Quote"/>
    <w:basedOn w:val="afff7"/>
    <w:next w:val="afff7"/>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3">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8">
    <w:name w:val="标准文件_标准正文"/>
    <w:basedOn w:val="afff7"/>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7"/>
    <w:qFormat/>
    <w:pPr>
      <w:jc w:val="center"/>
    </w:pPr>
    <w:rPr>
      <w:rFonts w:ascii="黑体" w:eastAsia="黑体"/>
      <w:kern w:val="0"/>
      <w:sz w:val="44"/>
    </w:rPr>
  </w:style>
  <w:style w:type="paragraph" w:customStyle="1" w:styleId="afffffc">
    <w:name w:val="标准文件_标准代替"/>
    <w:basedOn w:val="afff7"/>
    <w:next w:val="afff7"/>
    <w:qFormat/>
    <w:pPr>
      <w:spacing w:line="310" w:lineRule="exact"/>
      <w:jc w:val="right"/>
    </w:pPr>
    <w:rPr>
      <w:rFonts w:ascii="宋体" w:hAnsi="宋体"/>
      <w:kern w:val="0"/>
    </w:rPr>
  </w:style>
  <w:style w:type="paragraph" w:customStyle="1" w:styleId="afffffd">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7"/>
    <w:qFormat/>
    <w:pPr>
      <w:jc w:val="left"/>
    </w:pPr>
  </w:style>
  <w:style w:type="paragraph" w:customStyle="1" w:styleId="affffff0">
    <w:name w:val="标准文件_参考文献标题"/>
    <w:basedOn w:val="afff7"/>
    <w:next w:val="afff7"/>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0">
    <w:name w:val="标准文件_二级条标题"/>
    <w:next w:val="afffff9"/>
    <w:link w:val="affffff1"/>
    <w:uiPriority w:val="99"/>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3">
    <w:name w:val="标准文件_封面标准编号"/>
    <w:basedOn w:val="afff7"/>
    <w:next w:val="afffffc"/>
    <w:qFormat/>
    <w:pPr>
      <w:spacing w:line="310" w:lineRule="exact"/>
      <w:jc w:val="right"/>
    </w:pPr>
    <w:rPr>
      <w:rFonts w:ascii="黑体" w:eastAsia="黑体"/>
      <w:kern w:val="0"/>
      <w:sz w:val="28"/>
    </w:rPr>
  </w:style>
  <w:style w:type="paragraph" w:customStyle="1" w:styleId="affffff4">
    <w:name w:val="标准文件_封面标准分类号"/>
    <w:basedOn w:val="afff7"/>
    <w:qFormat/>
    <w:rPr>
      <w:rFonts w:ascii="黑体" w:eastAsia="黑体"/>
      <w:b/>
      <w:kern w:val="0"/>
      <w:sz w:val="28"/>
    </w:rPr>
  </w:style>
  <w:style w:type="paragraph" w:customStyle="1" w:styleId="affffff5">
    <w:name w:val="标准文件_封面标准名称"/>
    <w:basedOn w:val="afff7"/>
    <w:qFormat/>
    <w:pPr>
      <w:spacing w:line="240" w:lineRule="auto"/>
      <w:jc w:val="center"/>
    </w:pPr>
    <w:rPr>
      <w:rFonts w:ascii="黑体" w:eastAsia="黑体"/>
      <w:kern w:val="0"/>
      <w:sz w:val="52"/>
    </w:rPr>
  </w:style>
  <w:style w:type="paragraph" w:customStyle="1" w:styleId="affffff6">
    <w:name w:val="标准文件_封面标准英文名称"/>
    <w:basedOn w:val="afff7"/>
    <w:qFormat/>
    <w:pPr>
      <w:spacing w:line="240" w:lineRule="auto"/>
      <w:jc w:val="center"/>
    </w:pPr>
    <w:rPr>
      <w:rFonts w:ascii="黑体" w:eastAsia="黑体"/>
      <w:b/>
      <w:sz w:val="28"/>
    </w:rPr>
  </w:style>
  <w:style w:type="paragraph" w:customStyle="1" w:styleId="affffff7">
    <w:name w:val="标准文件_封面发布日期"/>
    <w:basedOn w:val="afff7"/>
    <w:qFormat/>
    <w:pPr>
      <w:spacing w:line="310" w:lineRule="exact"/>
    </w:pPr>
    <w:rPr>
      <w:rFonts w:ascii="黑体" w:eastAsia="黑体"/>
      <w:kern w:val="0"/>
      <w:sz w:val="28"/>
    </w:rPr>
  </w:style>
  <w:style w:type="paragraph" w:customStyle="1" w:styleId="affffff8">
    <w:name w:val="标准文件_封面密级"/>
    <w:basedOn w:val="afff7"/>
    <w:qFormat/>
    <w:rPr>
      <w:rFonts w:eastAsia="黑体"/>
      <w:sz w:val="32"/>
    </w:rPr>
  </w:style>
  <w:style w:type="paragraph" w:customStyle="1" w:styleId="affffff9">
    <w:name w:val="标准文件_封面实施日期"/>
    <w:basedOn w:val="afff7"/>
    <w:qFormat/>
    <w:pPr>
      <w:spacing w:line="310" w:lineRule="exact"/>
      <w:jc w:val="right"/>
    </w:pPr>
    <w:rPr>
      <w:rFonts w:ascii="黑体" w:eastAsia="黑体"/>
      <w:sz w:val="28"/>
    </w:rPr>
  </w:style>
  <w:style w:type="paragraph" w:customStyle="1" w:styleId="affffffa">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9"/>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1">
    <w:name w:val="标准文件_附录表标题"/>
    <w:next w:val="afffff9"/>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6">
    <w:name w:val="标准文件_附录一级条标题"/>
    <w:next w:val="afffff9"/>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9"/>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9"/>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9"/>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9"/>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a">
    <w:name w:val="标准文件_附录五级条标题"/>
    <w:next w:val="afffff9"/>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c">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9"/>
    <w:next w:val="afffff9"/>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9"/>
    <w:qFormat/>
    <w:pPr>
      <w:spacing w:line="460" w:lineRule="exact"/>
      <w:ind w:left="0" w:firstLine="0"/>
    </w:pPr>
  </w:style>
  <w:style w:type="paragraph" w:customStyle="1" w:styleId="afffffff">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e">
    <w:name w:val="标准文件_破折号列项（二级）"/>
    <w:basedOn w:val="af1"/>
    <w:qFormat/>
    <w:pPr>
      <w:numPr>
        <w:numId w:val="10"/>
      </w:numPr>
    </w:pPr>
  </w:style>
  <w:style w:type="paragraph" w:customStyle="1" w:styleId="afff1">
    <w:name w:val="标准文件_三级条标题"/>
    <w:basedOn w:val="afff0"/>
    <w:next w:val="afffff9"/>
    <w:uiPriority w:val="9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9"/>
    <w:uiPriority w:val="99"/>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1">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9"/>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9"/>
    <w:uiPriority w:val="99"/>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9"/>
    <w:qFormat/>
    <w:pPr>
      <w:numPr>
        <w:ilvl w:val="1"/>
        <w:numId w:val="2"/>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f9"/>
    <w:uiPriority w:val="99"/>
    <w:qFormat/>
    <w:pPr>
      <w:numPr>
        <w:ilvl w:val="2"/>
      </w:numPr>
      <w:spacing w:beforeLines="50" w:before="50" w:afterLines="50" w:after="50"/>
      <w:outlineLvl w:val="1"/>
    </w:pPr>
  </w:style>
  <w:style w:type="paragraph" w:customStyle="1" w:styleId="afffffff3">
    <w:name w:val="标准文件_一致程度"/>
    <w:basedOn w:val="afff7"/>
    <w:qFormat/>
    <w:pPr>
      <w:spacing w:line="440" w:lineRule="exact"/>
      <w:jc w:val="center"/>
    </w:pPr>
    <w:rPr>
      <w:sz w:val="28"/>
    </w:rPr>
  </w:style>
  <w:style w:type="paragraph" w:customStyle="1" w:styleId="afffffff4">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9"/>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7"/>
    <w:next w:val="afffff8"/>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9"/>
    <w:uiPriority w:val="99"/>
    <w:qFormat/>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9"/>
    <w:qFormat/>
    <w:pPr>
      <w:numPr>
        <w:numId w:val="18"/>
      </w:numPr>
      <w:jc w:val="center"/>
    </w:pPr>
    <w:rPr>
      <w:rFonts w:ascii="黑体" w:eastAsia="黑体"/>
      <w:sz w:val="21"/>
    </w:rPr>
  </w:style>
  <w:style w:type="paragraph" w:customStyle="1" w:styleId="afd">
    <w:name w:val="标准文件_正文英文图标题"/>
    <w:next w:val="afffff9"/>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7">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7"/>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9"/>
    <w:qFormat/>
    <w:pPr>
      <w:outlineLvl w:val="4"/>
    </w:pPr>
  </w:style>
  <w:style w:type="paragraph" w:customStyle="1" w:styleId="affffffff2">
    <w:name w:val="附录四级无标题条"/>
    <w:basedOn w:val="affffffff1"/>
    <w:next w:val="afffff9"/>
    <w:qFormat/>
    <w:pPr>
      <w:outlineLvl w:val="5"/>
    </w:pPr>
  </w:style>
  <w:style w:type="paragraph" w:customStyle="1" w:styleId="affffffff3">
    <w:name w:val="附录图"/>
    <w:next w:val="afffff9"/>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sz w:val="21"/>
    </w:rPr>
  </w:style>
  <w:style w:type="paragraph" w:customStyle="1" w:styleId="affffffff4">
    <w:name w:val="附录五级无标题条"/>
    <w:basedOn w:val="affffffff2"/>
    <w:next w:val="afffff9"/>
    <w:qFormat/>
    <w:pPr>
      <w:outlineLvl w:val="6"/>
    </w:pPr>
  </w:style>
  <w:style w:type="paragraph" w:customStyle="1" w:styleId="affffffff5">
    <w:name w:val="附录性质"/>
    <w:basedOn w:val="afff7"/>
    <w:qFormat/>
    <w:pPr>
      <w:widowControl/>
      <w:adjustRightInd/>
      <w:jc w:val="center"/>
    </w:pPr>
    <w:rPr>
      <w:rFonts w:ascii="黑体" w:eastAsia="黑体"/>
    </w:rPr>
  </w:style>
  <w:style w:type="paragraph" w:customStyle="1" w:styleId="affffffff6">
    <w:name w:val="附录一级无标题条"/>
    <w:basedOn w:val="affffffc"/>
    <w:next w:val="afffff9"/>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a">
    <w:name w:val="列项·"/>
    <w:basedOn w:val="afffff9"/>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
    <w:name w:val="目录 31"/>
    <w:basedOn w:val="afff7"/>
    <w:next w:val="afff7"/>
    <w:autoRedefine/>
    <w:semiHidden/>
    <w:qFormat/>
    <w:pPr>
      <w:spacing w:line="240" w:lineRule="auto"/>
    </w:pPr>
    <w:rPr>
      <w:rFonts w:ascii="宋体" w:hAnsi="宋体"/>
      <w:iCs/>
    </w:rPr>
  </w:style>
  <w:style w:type="paragraph" w:customStyle="1" w:styleId="41">
    <w:name w:val="目录 41"/>
    <w:basedOn w:val="afff7"/>
    <w:next w:val="afff7"/>
    <w:autoRedefine/>
    <w:semiHidden/>
    <w:qFormat/>
    <w:pPr>
      <w:adjustRightInd/>
      <w:spacing w:line="240" w:lineRule="auto"/>
      <w:jc w:val="left"/>
    </w:pPr>
  </w:style>
  <w:style w:type="paragraph" w:customStyle="1" w:styleId="51">
    <w:name w:val="目录 51"/>
    <w:basedOn w:val="afff7"/>
    <w:next w:val="afff7"/>
    <w:autoRedefine/>
    <w:semiHidden/>
    <w:qFormat/>
    <w:pPr>
      <w:spacing w:line="240" w:lineRule="auto"/>
    </w:pPr>
    <w:rPr>
      <w:rFonts w:ascii="宋体" w:hAnsi="宋体"/>
    </w:rPr>
  </w:style>
  <w:style w:type="paragraph" w:customStyle="1" w:styleId="61">
    <w:name w:val="目录 61"/>
    <w:basedOn w:val="afff7"/>
    <w:next w:val="afff7"/>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d">
    <w:name w:val="前言标题"/>
    <w:next w:val="afff7"/>
    <w:uiPriority w:val="9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9"/>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f"/>
    <w:qFormat/>
    <w:pPr>
      <w:spacing w:beforeLines="0" w:before="0" w:afterLines="0" w:after="0"/>
      <w:outlineLvl w:val="9"/>
    </w:pPr>
    <w:rPr>
      <w:rFonts w:ascii="宋体" w:eastAsia="宋体"/>
    </w:rPr>
  </w:style>
  <w:style w:type="paragraph" w:customStyle="1" w:styleId="afffffffff4">
    <w:name w:val="标准文件_五级无标题"/>
    <w:basedOn w:val="afff3"/>
    <w:qFormat/>
    <w:pPr>
      <w:spacing w:beforeLines="0" w:before="0" w:afterLines="0" w:after="0"/>
      <w:outlineLvl w:val="9"/>
    </w:pPr>
    <w:rPr>
      <w:rFonts w:ascii="宋体" w:eastAsia="宋体"/>
    </w:rPr>
  </w:style>
  <w:style w:type="paragraph" w:customStyle="1" w:styleId="afffffffff5">
    <w:name w:val="标准文件_三级无标题"/>
    <w:basedOn w:val="afff1"/>
    <w:qFormat/>
    <w:pPr>
      <w:spacing w:beforeLines="0" w:before="0" w:afterLines="0" w:after="0"/>
      <w:outlineLvl w:val="9"/>
    </w:pPr>
    <w:rPr>
      <w:rFonts w:ascii="宋体" w:eastAsia="宋体"/>
    </w:rPr>
  </w:style>
  <w:style w:type="paragraph" w:customStyle="1" w:styleId="afffffffff6">
    <w:name w:val="标准文件_二级无标题"/>
    <w:basedOn w:val="afff0"/>
    <w:qFormat/>
    <w:pPr>
      <w:spacing w:beforeLines="0" w:before="0" w:afterLines="0" w:after="0"/>
      <w:outlineLvl w:val="9"/>
    </w:pPr>
    <w:rPr>
      <w:rFonts w:ascii="宋体" w:eastAsia="宋体"/>
    </w:rPr>
  </w:style>
  <w:style w:type="paragraph" w:customStyle="1" w:styleId="afffffffff7">
    <w:name w:val="标准_四级无标题"/>
    <w:basedOn w:val="afff2"/>
    <w:next w:val="afffff9"/>
    <w:qFormat/>
    <w:rPr>
      <w:rFonts w:eastAsia="宋体"/>
    </w:rPr>
  </w:style>
  <w:style w:type="paragraph" w:customStyle="1" w:styleId="afffffffff8">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9">
    <w:name w:val="标准文件_附录标题"/>
    <w:basedOn w:val="aff5"/>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9"/>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sz w:val="21"/>
    </w:rPr>
  </w:style>
  <w:style w:type="paragraph" w:customStyle="1" w:styleId="afffffffffb">
    <w:name w:val="标准文件_索引字母"/>
    <w:next w:val="afffff9"/>
    <w:qFormat/>
    <w:pPr>
      <w:jc w:val="center"/>
    </w:pPr>
    <w:rPr>
      <w:rFonts w:ascii="宋体" w:eastAsia="Times New Roman" w:hAnsi="宋体"/>
      <w:b/>
      <w:kern w:val="2"/>
      <w:sz w:val="21"/>
    </w:rPr>
  </w:style>
  <w:style w:type="paragraph" w:customStyle="1" w:styleId="afffffffffc">
    <w:name w:val="标准文件_附录前"/>
    <w:next w:val="afffff9"/>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9"/>
    <w:qFormat/>
    <w:pPr>
      <w:ind w:firstLineChars="0" w:firstLine="0"/>
      <w:jc w:val="center"/>
    </w:pPr>
    <w:rPr>
      <w:sz w:val="18"/>
    </w:rPr>
  </w:style>
  <w:style w:type="paragraph" w:customStyle="1" w:styleId="afff4">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9"/>
    <w:qFormat/>
    <w:pPr>
      <w:ind w:firstLine="420"/>
    </w:pPr>
    <w:rPr>
      <w:sz w:val="18"/>
    </w:rPr>
  </w:style>
  <w:style w:type="paragraph" w:customStyle="1" w:styleId="afc">
    <w:name w:val="标准文件_示例×："/>
    <w:basedOn w:val="afff7"/>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0">
    <w:name w:val="标准文件_表格续"/>
    <w:basedOn w:val="afffff9"/>
    <w:next w:val="afffff9"/>
    <w:qFormat/>
    <w:pPr>
      <w:jc w:val="center"/>
    </w:pPr>
    <w:rPr>
      <w:rFonts w:ascii="黑体" w:eastAsia="黑体" w:hAnsi="黑体"/>
    </w:rPr>
  </w:style>
  <w:style w:type="character" w:styleId="affffffffff1">
    <w:name w:val="Placeholder Text"/>
    <w:basedOn w:val="afff8"/>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2">
    <w:name w:val="标准文件_提示"/>
    <w:basedOn w:val="afffff9"/>
    <w:next w:val="afffff9"/>
    <w:qFormat/>
    <w:pPr>
      <w:ind w:firstLine="420"/>
    </w:pPr>
    <w:rPr>
      <w:rFonts w:ascii="黑体" w:eastAsia="黑体"/>
    </w:rPr>
  </w:style>
  <w:style w:type="character" w:customStyle="1" w:styleId="affffffffff3">
    <w:name w:val="标准文件_来源"/>
    <w:basedOn w:val="afff8"/>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b">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9"/>
    <w:next w:val="afffff9"/>
    <w:qFormat/>
    <w:pPr>
      <w:tabs>
        <w:tab w:val="right" w:leader="dot" w:pos="9356"/>
      </w:tabs>
      <w:ind w:left="210" w:firstLineChars="0" w:hanging="210"/>
      <w:jc w:val="left"/>
    </w:pPr>
  </w:style>
  <w:style w:type="paragraph" w:customStyle="1" w:styleId="affffffffffd">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7">
    <w:name w:val="标准文件_索引标题"/>
    <w:basedOn w:val="affffff0"/>
    <w:next w:val="afffff9"/>
    <w:qFormat/>
    <w:rPr>
      <w:rFonts w:hAnsi="黑体"/>
    </w:rPr>
  </w:style>
  <w:style w:type="paragraph" w:customStyle="1" w:styleId="afffffffffff8">
    <w:name w:val="标准文件_脚注内容"/>
    <w:basedOn w:val="afffff9"/>
    <w:qFormat/>
    <w:pPr>
      <w:ind w:leftChars="200" w:left="400" w:hangingChars="200" w:hanging="200"/>
    </w:pPr>
    <w:rPr>
      <w:sz w:val="15"/>
    </w:rPr>
  </w:style>
  <w:style w:type="paragraph" w:customStyle="1" w:styleId="afffffffffff9">
    <w:name w:val="标准文件_术语条一"/>
    <w:basedOn w:val="afffffffff3"/>
    <w:next w:val="afffff9"/>
    <w:qFormat/>
  </w:style>
  <w:style w:type="paragraph" w:customStyle="1" w:styleId="afffffffffffa">
    <w:name w:val="标准文件_术语条二"/>
    <w:basedOn w:val="afffffffff6"/>
    <w:next w:val="afffff9"/>
    <w:qFormat/>
  </w:style>
  <w:style w:type="paragraph" w:customStyle="1" w:styleId="afffffffffffb">
    <w:name w:val="标准文件_术语条三"/>
    <w:basedOn w:val="afffffffff5"/>
    <w:next w:val="afffff9"/>
    <w:qFormat/>
  </w:style>
  <w:style w:type="paragraph" w:customStyle="1" w:styleId="afffffffffffc">
    <w:name w:val="标准文件_术语条四"/>
    <w:basedOn w:val="afffffffff8"/>
    <w:next w:val="afffff9"/>
    <w:qFormat/>
  </w:style>
  <w:style w:type="paragraph" w:customStyle="1" w:styleId="afffffffffffd">
    <w:name w:val="标准文件_术语条五"/>
    <w:basedOn w:val="afffffffff4"/>
    <w:next w:val="afffff9"/>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8"/>
    <w:qFormat/>
    <w:rPr>
      <w:rFonts w:ascii="黑体" w:eastAsia="黑体"/>
      <w:spacing w:val="85"/>
      <w:w w:val="100"/>
      <w:position w:val="3"/>
      <w:sz w:val="28"/>
      <w:szCs w:val="28"/>
    </w:rPr>
  </w:style>
  <w:style w:type="paragraph" w:customStyle="1" w:styleId="affffffffffff">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
    <w:qFormat/>
    <w:rPr>
      <w:rFonts w:ascii="宋体" w:hAnsi="Times New Roman"/>
      <w:sz w:val="21"/>
    </w:rPr>
  </w:style>
  <w:style w:type="paragraph" w:customStyle="1" w:styleId="affffffffffff0">
    <w:name w:val="目次"/>
    <w:basedOn w:val="afff7"/>
    <w:qFormat/>
    <w:pPr>
      <w:adjustRightInd/>
      <w:spacing w:line="240" w:lineRule="auto"/>
      <w:ind w:firstLineChars="200" w:firstLine="420"/>
    </w:pPr>
    <w:rPr>
      <w:rFonts w:ascii="宋体" w:eastAsia="黑体" w:hAnsi="宋体"/>
      <w:sz w:val="32"/>
    </w:rPr>
  </w:style>
  <w:style w:type="paragraph" w:customStyle="1" w:styleId="af3">
    <w:name w:val="一级条标题"/>
    <w:next w:val="affffffffffff"/>
    <w:link w:val="affffffffffff1"/>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f"/>
    <w:link w:val="Char1"/>
    <w:qFormat/>
    <w:pPr>
      <w:numPr>
        <w:numId w:val="32"/>
      </w:numPr>
      <w:spacing w:beforeLines="100" w:afterLines="100"/>
      <w:jc w:val="both"/>
      <w:outlineLvl w:val="1"/>
    </w:pPr>
    <w:rPr>
      <w:rFonts w:ascii="黑体" w:eastAsia="黑体"/>
      <w:sz w:val="21"/>
    </w:rPr>
  </w:style>
  <w:style w:type="paragraph" w:customStyle="1" w:styleId="affffffffffff2">
    <w:name w:val="二级条标题"/>
    <w:basedOn w:val="af3"/>
    <w:next w:val="affffffffffff"/>
    <w:link w:val="Char2"/>
    <w:qFormat/>
    <w:pPr>
      <w:numPr>
        <w:ilvl w:val="0"/>
        <w:numId w:val="0"/>
      </w:numPr>
      <w:outlineLvl w:val="3"/>
    </w:pPr>
  </w:style>
  <w:style w:type="paragraph" w:customStyle="1" w:styleId="affffffffffff3">
    <w:name w:val="列项——（一级）"/>
    <w:qFormat/>
    <w:pPr>
      <w:widowControl w:val="0"/>
      <w:ind w:left="833" w:hanging="408"/>
      <w:jc w:val="both"/>
    </w:pPr>
    <w:rPr>
      <w:rFonts w:ascii="宋体"/>
      <w:sz w:val="21"/>
    </w:rPr>
  </w:style>
  <w:style w:type="paragraph" w:customStyle="1" w:styleId="affffffffffff4">
    <w:name w:val="列项●（二级）"/>
    <w:qFormat/>
    <w:pPr>
      <w:tabs>
        <w:tab w:val="left" w:pos="760"/>
        <w:tab w:val="left" w:pos="840"/>
      </w:tabs>
      <w:ind w:left="1264" w:hanging="413"/>
      <w:jc w:val="both"/>
    </w:pPr>
    <w:rPr>
      <w:rFonts w:ascii="宋体"/>
      <w:sz w:val="21"/>
    </w:rPr>
  </w:style>
  <w:style w:type="paragraph" w:customStyle="1" w:styleId="affffffffffff5">
    <w:name w:val="列项◆（三级）"/>
    <w:basedOn w:val="afff7"/>
    <w:qFormat/>
    <w:pPr>
      <w:tabs>
        <w:tab w:val="left" w:pos="1678"/>
      </w:tabs>
      <w:adjustRightInd/>
      <w:spacing w:line="240" w:lineRule="auto"/>
      <w:ind w:left="1678" w:hanging="414"/>
    </w:pPr>
    <w:rPr>
      <w:rFonts w:ascii="宋体" w:hAnsi="Times New Roman"/>
    </w:rPr>
  </w:style>
  <w:style w:type="paragraph" w:customStyle="1" w:styleId="affffffffffff6">
    <w:name w:val="一级无"/>
    <w:basedOn w:val="af3"/>
    <w:qFormat/>
    <w:rPr>
      <w:rFonts w:ascii="宋体" w:eastAsia="宋体"/>
    </w:rPr>
  </w:style>
  <w:style w:type="paragraph" w:styleId="affffffffffff7">
    <w:name w:val="List Paragraph"/>
    <w:basedOn w:val="afff7"/>
    <w:link w:val="affffffffffff8"/>
    <w:uiPriority w:val="34"/>
    <w:qFormat/>
    <w:pPr>
      <w:adjustRightInd/>
      <w:spacing w:line="240" w:lineRule="auto"/>
      <w:ind w:firstLineChars="200" w:firstLine="420"/>
    </w:pPr>
    <w:rPr>
      <w:rFonts w:ascii="Times New Roman" w:hAnsi="Times New Roman"/>
      <w:szCs w:val="24"/>
    </w:rPr>
  </w:style>
  <w:style w:type="paragraph" w:customStyle="1" w:styleId="affffffffffff9">
    <w:name w:val="一级"/>
    <w:basedOn w:val="af2"/>
    <w:qFormat/>
    <w:pPr>
      <w:spacing w:before="312" w:after="312"/>
    </w:pPr>
  </w:style>
  <w:style w:type="character" w:customStyle="1" w:styleId="Char1">
    <w:name w:val="章标题 Char"/>
    <w:link w:val="af2"/>
    <w:qFormat/>
    <w:rPr>
      <w:rFonts w:ascii="黑体" w:eastAsia="黑体" w:hAnsi="Times New Roman"/>
      <w:sz w:val="21"/>
    </w:rPr>
  </w:style>
  <w:style w:type="character" w:customStyle="1" w:styleId="Char2">
    <w:name w:val="二级条标题 Char"/>
    <w:link w:val="affffffffffff2"/>
    <w:qFormat/>
    <w:rPr>
      <w:rFonts w:ascii="黑体" w:eastAsia="黑体" w:hAnsi="Times New Roman"/>
      <w:sz w:val="21"/>
      <w:szCs w:val="21"/>
    </w:rPr>
  </w:style>
  <w:style w:type="character" w:customStyle="1" w:styleId="25">
    <w:name w:val="正文文本缩进 2 字符"/>
    <w:basedOn w:val="afff8"/>
    <w:link w:val="24"/>
    <w:qFormat/>
    <w:rPr>
      <w:rFonts w:ascii="Times New Roman" w:hAnsi="Times New Roman"/>
      <w:kern w:val="2"/>
      <w:sz w:val="21"/>
      <w:szCs w:val="24"/>
    </w:rPr>
  </w:style>
  <w:style w:type="paragraph" w:customStyle="1" w:styleId="12">
    <w:name w:val="1章标题"/>
    <w:next w:val="afff7"/>
    <w:uiPriority w:val="99"/>
    <w:qFormat/>
    <w:pPr>
      <w:spacing w:beforeLines="50" w:afterLines="50"/>
      <w:jc w:val="both"/>
      <w:outlineLvl w:val="0"/>
    </w:pPr>
    <w:rPr>
      <w:rFonts w:ascii="黑体" w:eastAsia="黑体" w:cs="黑体"/>
      <w:sz w:val="21"/>
      <w:szCs w:val="21"/>
    </w:rPr>
  </w:style>
  <w:style w:type="character" w:customStyle="1" w:styleId="affffffffffff1">
    <w:name w:val="一级条标题 字符"/>
    <w:link w:val="af3"/>
    <w:qFormat/>
    <w:rPr>
      <w:rFonts w:ascii="黑体" w:eastAsia="黑体" w:hAnsi="Times New Roman"/>
      <w:sz w:val="21"/>
      <w:szCs w:val="21"/>
    </w:rPr>
  </w:style>
  <w:style w:type="character" w:customStyle="1" w:styleId="affffff1">
    <w:name w:val="标准文件_二级条标题 字符"/>
    <w:link w:val="afff0"/>
    <w:uiPriority w:val="99"/>
    <w:qFormat/>
    <w:rPr>
      <w:rFonts w:ascii="黑体" w:eastAsia="黑体" w:hAnsi="Times New Roman"/>
      <w:sz w:val="21"/>
    </w:rPr>
  </w:style>
  <w:style w:type="character" w:customStyle="1" w:styleId="affffffffffff8">
    <w:name w:val="列表段落 字符"/>
    <w:link w:val="affffffffffff7"/>
    <w:uiPriority w:val="34"/>
    <w:qFormat/>
    <w:rPr>
      <w:rFonts w:ascii="Times New Roman" w:hAnsi="Times New Roman"/>
      <w:kern w:val="2"/>
      <w:sz w:val="21"/>
      <w:szCs w:val="24"/>
    </w:rPr>
  </w:style>
  <w:style w:type="character" w:customStyle="1" w:styleId="affffffffffffa">
    <w:name w:val="段 字符"/>
    <w:basedOn w:val="afff8"/>
    <w:qFormat/>
    <w:rPr>
      <w:rFonts w:ascii="Times New Roman" w:eastAsia="宋体" w:hAnsi="Times New Roman" w:cs="Calibri"/>
      <w:szCs w:val="21"/>
    </w:rPr>
  </w:style>
  <w:style w:type="character" w:customStyle="1" w:styleId="affffffffffffb">
    <w:name w:val="章标题 字符"/>
    <w:basedOn w:val="afff8"/>
    <w:qFormat/>
    <w:rPr>
      <w:rFonts w:ascii="Times New Roman" w:eastAsia="黑体" w:hAnsi="Times New Roman" w:cs="黑体"/>
      <w:kern w:val="0"/>
      <w:szCs w:val="21"/>
    </w:rPr>
  </w:style>
  <w:style w:type="paragraph" w:customStyle="1" w:styleId="affffffffffffc">
    <w:name w:val="参考文献"/>
    <w:basedOn w:val="afff7"/>
    <w:next w:val="affffffffffff"/>
    <w:qFormat/>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msolistparagraph0">
    <w:name w:val="msolistparagraph"/>
    <w:basedOn w:val="afff7"/>
    <w:qFormat/>
    <w:pPr>
      <w:adjustRightInd/>
      <w:spacing w:line="240" w:lineRule="auto"/>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658548366842EC94ECB4D023BFA3A1"/>
        <w:category>
          <w:name w:val="常规"/>
          <w:gallery w:val="placeholder"/>
        </w:category>
        <w:types>
          <w:type w:val="bbPlcHdr"/>
        </w:types>
        <w:behaviors>
          <w:behavior w:val="content"/>
        </w:behaviors>
        <w:guid w:val="{F5E2A5B8-EF62-435E-A54D-59E5A0AFC28E}"/>
      </w:docPartPr>
      <w:docPartBody>
        <w:p w:rsidR="00B535BE" w:rsidRDefault="00000000">
          <w:pPr>
            <w:pStyle w:val="56658548366842EC94ECB4D023BFA3A1"/>
            <w:rPr>
              <w:rFonts w:hint="eastAsia"/>
            </w:rPr>
          </w:pPr>
          <w:r>
            <w:rPr>
              <w:rStyle w:val="a3"/>
              <w:rFonts w:hint="eastAsia"/>
            </w:rPr>
            <w:t>单击或点击此处输入文字。</w:t>
          </w:r>
        </w:p>
      </w:docPartBody>
    </w:docPart>
    <w:docPart>
      <w:docPartPr>
        <w:name w:val="FDBCAB77D990497E9F87B97488A328AF"/>
        <w:category>
          <w:name w:val="常规"/>
          <w:gallery w:val="placeholder"/>
        </w:category>
        <w:types>
          <w:type w:val="bbPlcHdr"/>
        </w:types>
        <w:behaviors>
          <w:behavior w:val="content"/>
        </w:behaviors>
        <w:guid w:val="{7232A1B9-1D16-4C1F-864D-19F8F68D2B0A}"/>
      </w:docPartPr>
      <w:docPartBody>
        <w:p w:rsidR="00B535BE" w:rsidRDefault="00000000">
          <w:pPr>
            <w:pStyle w:val="FDBCAB77D990497E9F87B97488A328AF"/>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789B"/>
    <w:rsid w:val="000C54AC"/>
    <w:rsid w:val="0018311E"/>
    <w:rsid w:val="001A5B20"/>
    <w:rsid w:val="001D4A8D"/>
    <w:rsid w:val="001F7EE9"/>
    <w:rsid w:val="002510F9"/>
    <w:rsid w:val="00383C64"/>
    <w:rsid w:val="00386DE5"/>
    <w:rsid w:val="003B308B"/>
    <w:rsid w:val="003E3D07"/>
    <w:rsid w:val="00447657"/>
    <w:rsid w:val="0045789B"/>
    <w:rsid w:val="004822DD"/>
    <w:rsid w:val="004B730E"/>
    <w:rsid w:val="005C40E6"/>
    <w:rsid w:val="006431E3"/>
    <w:rsid w:val="006739FF"/>
    <w:rsid w:val="0071717B"/>
    <w:rsid w:val="00756BD7"/>
    <w:rsid w:val="00776EB5"/>
    <w:rsid w:val="00811C1E"/>
    <w:rsid w:val="00877854"/>
    <w:rsid w:val="00960B70"/>
    <w:rsid w:val="009D0DD8"/>
    <w:rsid w:val="00A103D1"/>
    <w:rsid w:val="00A168DF"/>
    <w:rsid w:val="00A34701"/>
    <w:rsid w:val="00A659A3"/>
    <w:rsid w:val="00B02415"/>
    <w:rsid w:val="00B535BE"/>
    <w:rsid w:val="00BF256B"/>
    <w:rsid w:val="00C37411"/>
    <w:rsid w:val="00DD3793"/>
    <w:rsid w:val="00E67919"/>
    <w:rsid w:val="00E97257"/>
    <w:rsid w:val="00F42CFD"/>
    <w:rsid w:val="00FF5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6658548366842EC94ECB4D023BFA3A1">
    <w:name w:val="56658548366842EC94ECB4D023BFA3A1"/>
    <w:qFormat/>
    <w:pPr>
      <w:widowControl w:val="0"/>
      <w:jc w:val="both"/>
    </w:pPr>
    <w:rPr>
      <w:kern w:val="2"/>
      <w:sz w:val="21"/>
      <w:szCs w:val="22"/>
    </w:rPr>
  </w:style>
  <w:style w:type="paragraph" w:customStyle="1" w:styleId="FDBCAB77D990497E9F87B97488A328AF">
    <w:name w:val="FDBCAB77D990497E9F87B97488A328A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43</TotalTime>
  <Pages>7</Pages>
  <Words>1595</Words>
  <Characters>1724</Characters>
  <Application>Microsoft Office Word</Application>
  <DocSecurity>0</DocSecurity>
  <Lines>107</Lines>
  <Paragraphs>100</Paragraphs>
  <ScaleCrop>false</ScaleCrop>
  <Company>PCMI</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勾海鹏</dc:creator>
  <dc:description>&lt;config cover="true" show_menu="true" version="1.0.0" doctype="SDKXY"&gt;_x000d_
&lt;/config&gt;</dc:description>
  <cp:lastModifiedBy>salena listen</cp:lastModifiedBy>
  <cp:revision>3</cp:revision>
  <cp:lastPrinted>2024-07-12T11:02:00Z</cp:lastPrinted>
  <dcterms:created xsi:type="dcterms:W3CDTF">2024-09-14T07:27:00Z</dcterms:created>
  <dcterms:modified xsi:type="dcterms:W3CDTF">2025-08-29T07:23:00Z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DA04F242CCC44327A2401ABE615BEC8F_13</vt:lpwstr>
  </property>
  <property fmtid="{D5CDD505-2E9C-101B-9397-08002B2CF9AE}" pid="16" name="KSOTemplateDocerSaveRecord">
    <vt:lpwstr>eyJoZGlkIjoiOWFiZGNhNmIwNTlhZTY2NjQ1Y2JiMDUyOTg1NmQzM2IiLCJ1c2VySWQiOiI4OTc0OTg2MzAifQ==</vt:lpwstr>
  </property>
</Properties>
</file>